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5D" w:rsidRPr="00D77E73" w:rsidRDefault="00765570" w:rsidP="00D77E73">
      <w:pPr>
        <w:jc w:val="both"/>
        <w:rPr>
          <w:rFonts w:ascii="Calibri" w:hAnsi="Calibri" w:cs="Calibri"/>
          <w:b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t xml:space="preserve">Έργο:  </w:t>
      </w:r>
      <w:r w:rsidR="000B307D" w:rsidRPr="00D77E73">
        <w:rPr>
          <w:rFonts w:ascii="Calibri" w:hAnsi="Calibri" w:cs="Calibri"/>
          <w:b/>
          <w:u w:val="single"/>
        </w:rPr>
        <w:t>«</w:t>
      </w:r>
      <w:r w:rsidR="00E71ABD" w:rsidRPr="00D77E73">
        <w:rPr>
          <w:rFonts w:ascii="Calibri" w:hAnsi="Calibri" w:cs="Calibri"/>
          <w:b/>
          <w:u w:val="single"/>
        </w:rPr>
        <w:t>ΨΗΦΙΟΠΟΙΗΣΗ ΤΕΚΜΗΡΙΩΝ ΤΗΣ</w:t>
      </w:r>
      <w:r w:rsidR="000B307D" w:rsidRPr="00D77E73">
        <w:rPr>
          <w:rFonts w:ascii="Calibri" w:hAnsi="Calibri" w:cs="Calibri"/>
          <w:b/>
          <w:u w:val="single"/>
        </w:rPr>
        <w:t xml:space="preserve"> ΒΙΒΛΙΟΘΗΚΗΣ</w:t>
      </w:r>
      <w:r w:rsidR="00E71ABD" w:rsidRPr="00D77E73">
        <w:rPr>
          <w:rFonts w:ascii="Calibri" w:hAnsi="Calibri" w:cs="Calibri"/>
          <w:b/>
          <w:u w:val="single"/>
        </w:rPr>
        <w:t xml:space="preserve"> ΤΗΣ ΒΟΥΛΗΣ ΤΩΝ ΕΛΛΗΝΩΝ</w:t>
      </w:r>
      <w:r w:rsidR="000B307D" w:rsidRPr="00D77E73">
        <w:rPr>
          <w:rFonts w:ascii="Calibri" w:hAnsi="Calibri" w:cs="Calibri"/>
          <w:b/>
          <w:u w:val="single"/>
        </w:rPr>
        <w:t>».</w:t>
      </w:r>
    </w:p>
    <w:p w:rsidR="00EE7BFF" w:rsidRPr="00D77E73" w:rsidRDefault="00EE7BFF" w:rsidP="00D77E73">
      <w:pPr>
        <w:jc w:val="both"/>
        <w:rPr>
          <w:rFonts w:ascii="Calibri" w:hAnsi="Calibri" w:cs="Calibri"/>
          <w:b/>
          <w:u w:val="single"/>
        </w:rPr>
      </w:pPr>
    </w:p>
    <w:p w:rsidR="00150F5D" w:rsidRPr="00D77E73" w:rsidRDefault="00150F5D" w:rsidP="00D77E73">
      <w:pPr>
        <w:jc w:val="both"/>
        <w:rPr>
          <w:rFonts w:ascii="Calibri" w:hAnsi="Calibri" w:cs="Calibri"/>
          <w:b/>
        </w:rPr>
      </w:pPr>
      <w:r w:rsidRPr="00D77E73">
        <w:rPr>
          <w:rFonts w:ascii="Calibri" w:hAnsi="Calibri" w:cs="Calibri"/>
          <w:b/>
        </w:rPr>
        <w:t xml:space="preserve">Η Βιβλιοθήκη της Βουλής των Ελλήνων </w:t>
      </w:r>
    </w:p>
    <w:p w:rsidR="00D77E73" w:rsidRDefault="00150F5D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  <w:color w:val="000000"/>
        </w:rPr>
        <w:t xml:space="preserve">Η </w:t>
      </w:r>
      <w:r w:rsidRPr="00D77E73">
        <w:rPr>
          <w:rFonts w:ascii="Calibri" w:hAnsi="Calibri" w:cs="Calibri"/>
        </w:rPr>
        <w:t xml:space="preserve">Βιβλιοθήκη της Βουλής των Ελλήνων ιδρύθηκε </w:t>
      </w:r>
      <w:r w:rsidR="00584A1A" w:rsidRPr="00D77E73">
        <w:rPr>
          <w:rFonts w:ascii="Calibri" w:hAnsi="Calibri" w:cs="Calibri"/>
        </w:rPr>
        <w:t>στις 13 Ιανουαρίου 1845</w:t>
      </w:r>
      <w:r w:rsidR="00D77E73">
        <w:rPr>
          <w:rFonts w:ascii="Calibri" w:hAnsi="Calibri" w:cs="Calibri"/>
        </w:rPr>
        <w:t xml:space="preserve">, όταν στον ψηφισθέντα Κανονισμό της Βουλής προβλέφθηκε ο διορισμός αρχειοφύλακα-βιβλιοφύλακα, θέση που τελικά πληρώθηκε στις 6 Μαρτίου 1846 από τον Ζακύνθιο λόγιο και δικαστικό Γεώργιο Τερτσέτη. </w:t>
      </w:r>
    </w:p>
    <w:p w:rsidR="00D77E73" w:rsidRPr="00D77E73" w:rsidRDefault="00D77E73" w:rsidP="00D77E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Σήμερα η Βιβλιοθήκη της Βουλής αποτελεί τη δεύτερη σε πλούτο βιβλιοθήκη της χώρας, μετά την Εθνική Βιβλιοθήκη. Βασικοί άξονες της αποστολής της είναι η υποστήριξη του κοινοβουλευτικού έργου, η </w:t>
      </w:r>
      <w:r w:rsidRPr="00D77E73">
        <w:rPr>
          <w:rFonts w:ascii="Calibri" w:hAnsi="Calibri" w:cs="Calibri"/>
        </w:rPr>
        <w:t>διαφύλαξη,</w:t>
      </w:r>
      <w:r>
        <w:rPr>
          <w:rFonts w:ascii="Calibri" w:hAnsi="Calibri" w:cs="Calibri"/>
        </w:rPr>
        <w:t xml:space="preserve"> τεκμηρίωση και </w:t>
      </w:r>
      <w:r w:rsidRPr="00D77E73">
        <w:rPr>
          <w:rFonts w:ascii="Calibri" w:hAnsi="Calibri" w:cs="Calibri"/>
        </w:rPr>
        <w:t xml:space="preserve">προβολή του πολιτιστικού αποθέματος </w:t>
      </w:r>
      <w:r>
        <w:rPr>
          <w:rFonts w:ascii="Calibri" w:hAnsi="Calibri" w:cs="Calibri"/>
        </w:rPr>
        <w:t xml:space="preserve">του Κοινοβουλίου, η παροχή ανοικτής πρόσβασης στις συλλογές της </w:t>
      </w:r>
      <w:r w:rsidRPr="00D77E73">
        <w:rPr>
          <w:rFonts w:ascii="Calibri" w:hAnsi="Calibri" w:cs="Calibri"/>
        </w:rPr>
        <w:t xml:space="preserve">για όλους τους πολίτες και </w:t>
      </w:r>
      <w:r>
        <w:rPr>
          <w:rFonts w:ascii="Calibri" w:hAnsi="Calibri" w:cs="Calibri"/>
        </w:rPr>
        <w:t>η</w:t>
      </w:r>
      <w:r w:rsidRPr="00D77E73">
        <w:rPr>
          <w:rFonts w:ascii="Calibri" w:hAnsi="Calibri" w:cs="Calibri"/>
        </w:rPr>
        <w:t xml:space="preserve"> εγκαθίδρυση συνεκτικών δεσμών </w:t>
      </w:r>
      <w:r>
        <w:rPr>
          <w:rFonts w:ascii="Calibri" w:hAnsi="Calibri" w:cs="Calibri"/>
        </w:rPr>
        <w:t>με την κοινωνία</w:t>
      </w:r>
      <w:r w:rsidRPr="00D77E73">
        <w:rPr>
          <w:rFonts w:ascii="Calibri" w:hAnsi="Calibri" w:cs="Calibri"/>
        </w:rPr>
        <w:t xml:space="preserve"> μέσα από τη διοργάνωση δράσεων εξωστρέφειας για το βιβλίο, τη φιλαναγνωσία και ευρύτερα τον πολιτισμό και την εκπαίδευση</w:t>
      </w:r>
      <w:r>
        <w:rPr>
          <w:rFonts w:ascii="Calibri" w:hAnsi="Calibri" w:cs="Calibri"/>
        </w:rPr>
        <w:t xml:space="preserve">. </w:t>
      </w:r>
    </w:p>
    <w:p w:rsidR="004C007F" w:rsidRPr="00D77E73" w:rsidRDefault="00D77E73" w:rsidP="00D77E73">
      <w:pPr>
        <w:jc w:val="both"/>
        <w:rPr>
          <w:rFonts w:ascii="Calibri" w:hAnsi="Calibri" w:cs="Calibri"/>
        </w:rPr>
      </w:pPr>
      <w:r>
        <w:rPr>
          <w:rStyle w:val="fontstyle01"/>
          <w:rFonts w:ascii="Calibri" w:hAnsi="Calibri" w:cs="Calibri"/>
          <w:sz w:val="22"/>
          <w:szCs w:val="22"/>
        </w:rPr>
        <w:t xml:space="preserve">Ενδεικτικά, στις συλλογές της </w:t>
      </w:r>
      <w:r w:rsidR="00481D3F">
        <w:rPr>
          <w:rStyle w:val="fontstyle01"/>
          <w:rFonts w:ascii="Calibri" w:hAnsi="Calibri" w:cs="Calibri"/>
          <w:sz w:val="22"/>
          <w:szCs w:val="22"/>
        </w:rPr>
        <w:t xml:space="preserve">Βιβλιοθήκης </w:t>
      </w:r>
      <w:r>
        <w:rPr>
          <w:rStyle w:val="fontstyle01"/>
          <w:rFonts w:ascii="Calibri" w:hAnsi="Calibri" w:cs="Calibri"/>
          <w:sz w:val="22"/>
          <w:szCs w:val="22"/>
        </w:rPr>
        <w:t xml:space="preserve">περιλαμβάνονται: </w:t>
      </w:r>
      <w:r w:rsidR="001A5D00" w:rsidRPr="00D77E73">
        <w:rPr>
          <w:rFonts w:ascii="Calibri" w:hAnsi="Calibri" w:cs="Calibri"/>
        </w:rPr>
        <w:t xml:space="preserve">377.000 τίτλοι βιβλίων και περιοδικών, που αντιστοιχούν σε 625.000 αντίτυπα βιβλίων και τεύχη περιοδικών, </w:t>
      </w:r>
      <w:r w:rsidR="00481D3F" w:rsidRPr="00D77E73">
        <w:rPr>
          <w:rFonts w:ascii="Calibri" w:hAnsi="Calibri" w:cs="Calibri"/>
        </w:rPr>
        <w:t>πλήρη</w:t>
      </w:r>
      <w:r w:rsidR="00481D3F">
        <w:rPr>
          <w:rFonts w:ascii="Calibri" w:hAnsi="Calibri" w:cs="Calibri"/>
        </w:rPr>
        <w:t>ς</w:t>
      </w:r>
      <w:r w:rsidR="00481D3F" w:rsidRPr="00D77E73">
        <w:rPr>
          <w:rFonts w:ascii="Calibri" w:hAnsi="Calibri" w:cs="Calibri"/>
        </w:rPr>
        <w:t xml:space="preserve"> σειρά της Εφημερίδος της Κυβερνήσεως, της Εφημερίδος των Συζητήσεων της Βουλής και των Πρακτικών της Βουλής και της Γερουσίας,</w:t>
      </w:r>
      <w:r w:rsidR="00481D3F">
        <w:rPr>
          <w:rFonts w:ascii="Calibri" w:hAnsi="Calibri" w:cs="Calibri"/>
        </w:rPr>
        <w:t xml:space="preserve"> </w:t>
      </w:r>
      <w:r w:rsidR="00481D3F" w:rsidRPr="00481D3F">
        <w:rPr>
          <w:rFonts w:eastAsia="Times New Roman" w:cstheme="minorHAnsi"/>
          <w:iCs/>
          <w:bdr w:val="none" w:sz="0" w:space="0" w:color="auto" w:frame="1"/>
          <w:lang w:eastAsia="en-GB"/>
        </w:rPr>
        <w:t>αρχείο των εισηγ</w:t>
      </w:r>
      <w:r w:rsidR="00481D3F">
        <w:rPr>
          <w:rFonts w:eastAsia="Times New Roman" w:cstheme="minorHAnsi"/>
          <w:iCs/>
          <w:bdr w:val="none" w:sz="0" w:space="0" w:color="auto" w:frame="1"/>
          <w:lang w:eastAsia="en-GB"/>
        </w:rPr>
        <w:t>ητικών εκθέσεων των νομοσχεδίων</w:t>
      </w:r>
      <w:r w:rsidR="00481D3F" w:rsidRPr="00481D3F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από το 1844 έως σήμερα</w:t>
      </w:r>
      <w:r w:rsidR="00481D3F">
        <w:rPr>
          <w:rFonts w:ascii="Calibri" w:hAnsi="Calibri" w:cs="Calibri"/>
        </w:rPr>
        <w:t xml:space="preserve">, </w:t>
      </w:r>
      <w:r w:rsidR="00481D3F" w:rsidRPr="00481D3F">
        <w:rPr>
          <w:rFonts w:eastAsia="Times New Roman" w:cstheme="minorHAnsi"/>
          <w:lang w:eastAsia="en-GB"/>
        </w:rPr>
        <w:t>βάση δεδομένων εκλογών, βουλευτών και ευρωβουλευτών</w:t>
      </w:r>
      <w:r w:rsidR="00481D3F" w:rsidRPr="00481D3F">
        <w:rPr>
          <w:rFonts w:eastAsia="Times New Roman" w:cstheme="minorHAnsi"/>
          <w:lang w:val="en-GB" w:eastAsia="en-GB"/>
        </w:rPr>
        <w:t> </w:t>
      </w:r>
      <w:r w:rsidR="00481D3F">
        <w:rPr>
          <w:rFonts w:ascii="Calibri" w:hAnsi="Calibri" w:cs="Calibri"/>
        </w:rPr>
        <w:t xml:space="preserve">, αρχεία (κοινοβουλευτικά, ιστορικά, πολιτικών και λοιπών προσωπικοτήτων), </w:t>
      </w:r>
      <w:r w:rsidR="00481D3F" w:rsidRPr="00D77E73">
        <w:rPr>
          <w:rFonts w:ascii="Calibri" w:hAnsi="Calibri" w:cs="Calibri"/>
        </w:rPr>
        <w:t>21.670 μικροταινίες</w:t>
      </w:r>
      <w:r w:rsidR="00481D3F">
        <w:rPr>
          <w:rFonts w:ascii="Calibri" w:hAnsi="Calibri" w:cs="Calibri"/>
        </w:rPr>
        <w:t xml:space="preserve"> ελληνικών εφημερίδων και περιοδικών του 19ου και 20ού αι., σύγχρονες εφημερίδες και περιοδικά κ.ά. Στις Ειδικές Συλλογές της Βιβλιοθήκης,</w:t>
      </w:r>
      <w:r w:rsidR="00481D3F" w:rsidRPr="00481D3F">
        <w:rPr>
          <w:rFonts w:ascii="Calibri" w:hAnsi="Calibri" w:cs="Calibri"/>
        </w:rPr>
        <w:t xml:space="preserve"> </w:t>
      </w:r>
      <w:r w:rsidR="00481D3F">
        <w:rPr>
          <w:rFonts w:ascii="Calibri" w:hAnsi="Calibri" w:cs="Calibri"/>
        </w:rPr>
        <w:t xml:space="preserve">όπου αποθησαυρίζεται σπάνιο και πολύτιμο υλικό, έχουν ενταχθεί </w:t>
      </w:r>
      <w:r w:rsidR="00481D3F" w:rsidRPr="00D77E73">
        <w:rPr>
          <w:rFonts w:ascii="Calibri" w:hAnsi="Calibri" w:cs="Calibri"/>
        </w:rPr>
        <w:t>41.100 τίτλο</w:t>
      </w:r>
      <w:r w:rsidR="00481D3F">
        <w:rPr>
          <w:rFonts w:ascii="Calibri" w:hAnsi="Calibri" w:cs="Calibri"/>
        </w:rPr>
        <w:t>ι, που αντιστοιχούν σε</w:t>
      </w:r>
      <w:r w:rsidR="00481D3F" w:rsidRPr="00D77E73">
        <w:rPr>
          <w:rFonts w:ascii="Calibri" w:hAnsi="Calibri" w:cs="Calibri"/>
        </w:rPr>
        <w:t xml:space="preserve"> 62.700 αντίτυπα και τεύχη</w:t>
      </w:r>
      <w:r w:rsidR="00150F5D" w:rsidRPr="00D77E73">
        <w:rPr>
          <w:rFonts w:ascii="Calibri" w:hAnsi="Calibri" w:cs="Calibri"/>
        </w:rPr>
        <w:t>, 600 χειρόγραφα, 5.000 χάρτες,</w:t>
      </w:r>
      <w:r w:rsidR="00481D3F">
        <w:rPr>
          <w:rFonts w:ascii="Calibri" w:hAnsi="Calibri" w:cs="Calibri"/>
        </w:rPr>
        <w:t xml:space="preserve"> σπάνια φυλλάδια και περιοδικά έντυπα, καθώς και </w:t>
      </w:r>
      <w:r w:rsidR="00150F5D" w:rsidRPr="00D77E73">
        <w:rPr>
          <w:rFonts w:ascii="Calibri" w:hAnsi="Calibri" w:cs="Calibri"/>
        </w:rPr>
        <w:t>έργα τέχνης</w:t>
      </w:r>
      <w:r w:rsidR="00481D3F">
        <w:rPr>
          <w:rFonts w:ascii="Calibri" w:hAnsi="Calibri" w:cs="Calibri"/>
        </w:rPr>
        <w:t xml:space="preserve"> και ιστορικά κειμήλια</w:t>
      </w:r>
      <w:r w:rsidR="00150F5D" w:rsidRPr="00D77E73">
        <w:rPr>
          <w:rFonts w:ascii="Calibri" w:hAnsi="Calibri" w:cs="Calibri"/>
        </w:rPr>
        <w:t>.</w:t>
      </w:r>
    </w:p>
    <w:p w:rsidR="00150F5D" w:rsidRPr="00D77E73" w:rsidRDefault="00481D3F" w:rsidP="00D77E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Το τεράστιο βιβλιακό και αρχειακό της απόθεμα, επικουρούμενο</w:t>
      </w:r>
      <w:r w:rsidR="004C007F" w:rsidRPr="00D77E73">
        <w:rPr>
          <w:rFonts w:ascii="Calibri" w:hAnsi="Calibri" w:cs="Calibri"/>
        </w:rPr>
        <w:t xml:space="preserve"> από τις  σύγχρονες τεχνολογικές υποδομές και τα </w:t>
      </w:r>
      <w:r>
        <w:rPr>
          <w:rFonts w:ascii="Calibri" w:hAnsi="Calibri" w:cs="Calibri"/>
        </w:rPr>
        <w:t xml:space="preserve">διαθέσιμα ψηφιακά εργαλεία, </w:t>
      </w:r>
      <w:r w:rsidR="00393FEF">
        <w:rPr>
          <w:rFonts w:ascii="Calibri" w:hAnsi="Calibri" w:cs="Calibri"/>
        </w:rPr>
        <w:t>καθιστούν τη Βιβλιοθήκη της Βουλής ένα σύγχρονο και εμβληματικό</w:t>
      </w:r>
      <w:r w:rsidR="004C007F" w:rsidRPr="00D77E73">
        <w:rPr>
          <w:rFonts w:ascii="Calibri" w:hAnsi="Calibri" w:cs="Calibri"/>
        </w:rPr>
        <w:t xml:space="preserve"> κέντρο συγκέντρωσης, τεκμηρίωσης, οργάνωσης και διάχυσης της πληροφορίας</w:t>
      </w:r>
      <w:r w:rsidR="0036602A" w:rsidRPr="00D77E73">
        <w:rPr>
          <w:rFonts w:ascii="Calibri" w:hAnsi="Calibri" w:cs="Calibri"/>
        </w:rPr>
        <w:t>.</w:t>
      </w:r>
    </w:p>
    <w:p w:rsidR="00150F5D" w:rsidRPr="00D77E73" w:rsidRDefault="00150F5D" w:rsidP="00D77E73">
      <w:pPr>
        <w:pStyle w:val="Web"/>
        <w:spacing w:before="0" w:beforeAutospacing="0" w:after="0" w:afterAutospacing="0"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>Λόγω του όγκου των συλλογώ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ν της, 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 xml:space="preserve">η Βιβλιοθήκη 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>σήμερα στεγάζεται σε δύο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σημεία της Αθήνας: στο Μέγαρο τη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ς Βουλής των Ελλήνων (Σύνταγμα)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και 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στο πρώην </w:t>
      </w:r>
      <w:r w:rsidR="005B388F">
        <w:rPr>
          <w:rFonts w:ascii="Calibri" w:eastAsiaTheme="minorHAnsi" w:hAnsi="Calibri" w:cs="Calibri"/>
          <w:sz w:val="22"/>
          <w:szCs w:val="22"/>
          <w:lang w:eastAsia="en-US"/>
        </w:rPr>
        <w:t xml:space="preserve">Δημόσιο 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>Καπνεργοστάσιο (Λένορμαν 218). Ιδιαίτερη αναφορά πρέπει να γίνει στο διατηρητέο κτίριο του π</w:t>
      </w:r>
      <w:r w:rsidR="005B388F">
        <w:rPr>
          <w:rFonts w:ascii="Calibri" w:eastAsiaTheme="minorHAnsi" w:hAnsi="Calibri" w:cs="Calibri"/>
          <w:sz w:val="22"/>
          <w:szCs w:val="22"/>
          <w:lang w:eastAsia="en-US"/>
        </w:rPr>
        <w:t>ρ.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Καπνεργοστασίου, στον Κολωνό, συνολικού εμβαδού 18.000 τ.μ., όπου στεγάζονται από τ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η δεκαετία του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1990 η συλλογή 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η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μερήσιου και περιοδικού Τύπου, 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οι υποδομές μικροφωτογράφησης και ψηφιακής επεξεργασίας (Τμήμα Βιβλιοθήκης Πόλης</w:t>
      </w:r>
      <w:r w:rsidR="005B388F">
        <w:rPr>
          <w:rFonts w:ascii="Calibri" w:eastAsiaTheme="minorHAnsi" w:hAnsi="Calibri" w:cs="Calibri"/>
          <w:sz w:val="22"/>
          <w:szCs w:val="22"/>
          <w:lang w:eastAsia="en-US"/>
        </w:rPr>
        <w:t xml:space="preserve">) και το 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Τ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μήμα </w:t>
      </w:r>
      <w:r w:rsidR="005B388F">
        <w:rPr>
          <w:rFonts w:ascii="Calibri" w:eastAsiaTheme="minorHAnsi" w:hAnsi="Calibri" w:cs="Calibri"/>
          <w:sz w:val="22"/>
          <w:szCs w:val="22"/>
          <w:lang w:eastAsia="en-US"/>
        </w:rPr>
        <w:t xml:space="preserve">Διατήρησης &amp; 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>Συντήρησης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 xml:space="preserve"> Έντυπου Υλικού &amp; </w:t>
      </w:r>
      <w:r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Έργων Τέχνης. 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>Στο Καπνε</w:t>
      </w:r>
      <w:r w:rsidR="006F74C4">
        <w:rPr>
          <w:rFonts w:ascii="Calibri" w:eastAsiaTheme="minorHAnsi" w:hAnsi="Calibri" w:cs="Calibri"/>
          <w:sz w:val="22"/>
          <w:szCs w:val="22"/>
          <w:lang w:eastAsia="en-US"/>
        </w:rPr>
        <w:t xml:space="preserve">ργοστάσιο στεγάζεται προσωρινά 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και η 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ιστορική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Μπενάκειος Βιβλιοθήκη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έως ότου αποκατασταθεί και συντηρηθεί το διατηρητέο κτίριο της Μπενακείου στην Ανθίμου Γαζή 2</w:t>
      </w:r>
      <w:r w:rsidR="00393FEF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 xml:space="preserve"> με στόχο την επαναλειτουργία </w:t>
      </w:r>
      <w:r w:rsidR="00F33C64" w:rsidRPr="00D77E73">
        <w:rPr>
          <w:rFonts w:ascii="Calibri" w:eastAsiaTheme="minorHAnsi" w:hAnsi="Calibri" w:cs="Calibri"/>
          <w:sz w:val="22"/>
          <w:szCs w:val="22"/>
          <w:lang w:eastAsia="en-US"/>
        </w:rPr>
        <w:t>του στο τέλος του 2024</w:t>
      </w:r>
      <w:r w:rsidR="00C3689A" w:rsidRPr="00D77E73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4C007F" w:rsidRPr="00D77E73" w:rsidRDefault="004C007F" w:rsidP="00D77E73">
      <w:pPr>
        <w:pStyle w:val="Web"/>
        <w:spacing w:before="0" w:beforeAutospacing="0" w:after="0" w:afterAutospacing="0" w:line="300" w:lineRule="atLeas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B307D" w:rsidRPr="00D77E73" w:rsidRDefault="00B43024" w:rsidP="00D77E73">
      <w:pPr>
        <w:pStyle w:val="a5"/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textAlignment w:val="auto"/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  <w:t xml:space="preserve">Ιστορικό </w:t>
      </w:r>
      <w:r w:rsidR="00117A2B"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  <w:t xml:space="preserve">του έργου της </w:t>
      </w:r>
      <w:r w:rsidRPr="00D77E73"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  <w:t>ψηφιοποίησης και τεκμηρίωσης  του υλικού της Βιβλιοθήκης της ΒτΕ</w:t>
      </w:r>
    </w:p>
    <w:p w:rsidR="00976F49" w:rsidRPr="00D77E73" w:rsidRDefault="00976F49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Το </w:t>
      </w:r>
      <w:r w:rsidRPr="00D77E73">
        <w:rPr>
          <w:rFonts w:ascii="Calibri" w:hAnsi="Calibri" w:cs="Calibri"/>
          <w:b/>
        </w:rPr>
        <w:t>2019</w:t>
      </w:r>
      <w:r w:rsidRPr="00D77E73">
        <w:rPr>
          <w:rFonts w:ascii="Calibri" w:hAnsi="Calibri" w:cs="Calibri"/>
        </w:rPr>
        <w:t xml:space="preserve"> για την ωρίμανση </w:t>
      </w:r>
      <w:r w:rsidR="007779C9">
        <w:rPr>
          <w:rFonts w:ascii="Calibri" w:hAnsi="Calibri" w:cs="Calibri"/>
        </w:rPr>
        <w:t xml:space="preserve">του </w:t>
      </w:r>
      <w:r w:rsidRPr="00D77E73">
        <w:rPr>
          <w:rFonts w:ascii="Calibri" w:hAnsi="Calibri" w:cs="Calibri"/>
        </w:rPr>
        <w:t xml:space="preserve">σχετικού έργου, συντάχθηκε σε συνεργασία στελεχών της </w:t>
      </w:r>
      <w:r w:rsidR="00AF099A">
        <w:rPr>
          <w:rFonts w:ascii="Calibri" w:hAnsi="Calibri" w:cs="Calibri"/>
        </w:rPr>
        <w:t>Υπηρεσίας Εφαρμογής Ευρωπαϊκών Προγραμμάτων (</w:t>
      </w:r>
      <w:r w:rsidRPr="00D77E73">
        <w:rPr>
          <w:rFonts w:ascii="Calibri" w:hAnsi="Calibri" w:cs="Calibri"/>
        </w:rPr>
        <w:t>ΥΕΕΠ</w:t>
      </w:r>
      <w:r w:rsidR="00AF099A">
        <w:rPr>
          <w:rFonts w:ascii="Calibri" w:hAnsi="Calibri" w:cs="Calibri"/>
        </w:rPr>
        <w:t>)</w:t>
      </w:r>
      <w:r w:rsidRPr="00D77E73">
        <w:rPr>
          <w:rFonts w:ascii="Calibri" w:hAnsi="Calibri" w:cs="Calibri"/>
        </w:rPr>
        <w:t xml:space="preserve"> και της Δ/νσης Βιβλιοθήκης </w:t>
      </w:r>
      <w:r w:rsidRPr="00D77E73">
        <w:rPr>
          <w:rFonts w:ascii="Calibri" w:hAnsi="Calibri" w:cs="Calibri"/>
          <w:b/>
        </w:rPr>
        <w:t>Τεχνικό Υπόμνημα</w:t>
      </w:r>
      <w:r w:rsidR="005B388F">
        <w:rPr>
          <w:rFonts w:ascii="Calibri" w:hAnsi="Calibri" w:cs="Calibri"/>
        </w:rPr>
        <w:t xml:space="preserve"> με τίτλο «</w:t>
      </w:r>
      <w:r w:rsidRPr="00D77E73">
        <w:rPr>
          <w:rFonts w:ascii="Calibri" w:hAnsi="Calibri" w:cs="Calibri"/>
        </w:rPr>
        <w:t>Ανάπτυξη Ψηφιακών Υπηρεσιών στη Βιβλιοθήκη της ΒτΕ</w:t>
      </w:r>
      <w:r w:rsidR="005B388F">
        <w:rPr>
          <w:rFonts w:ascii="Calibri" w:hAnsi="Calibri" w:cs="Calibri"/>
        </w:rPr>
        <w:t>»</w:t>
      </w:r>
      <w:r w:rsidRPr="00D77E73">
        <w:rPr>
          <w:rFonts w:ascii="Calibri" w:hAnsi="Calibri" w:cs="Calibri"/>
        </w:rPr>
        <w:t>.</w:t>
      </w:r>
      <w:r w:rsidR="005B388F">
        <w:rPr>
          <w:rFonts w:ascii="Calibri" w:hAnsi="Calibri" w:cs="Calibri"/>
        </w:rPr>
        <w:t xml:space="preserve"> Ακολούθησε συγκρότη</w:t>
      </w:r>
      <w:r w:rsidRPr="00D77E73">
        <w:rPr>
          <w:rFonts w:ascii="Calibri" w:hAnsi="Calibri" w:cs="Calibri"/>
        </w:rPr>
        <w:t xml:space="preserve">ση επιτροπής </w:t>
      </w:r>
      <w:r w:rsidRPr="00D77E73">
        <w:rPr>
          <w:rFonts w:ascii="Calibri" w:hAnsi="Calibri" w:cs="Calibri"/>
          <w:b/>
        </w:rPr>
        <w:t>σύνταξης τεχνικών προδιαγραφών</w:t>
      </w:r>
      <w:r w:rsidRPr="00D77E73">
        <w:rPr>
          <w:rFonts w:ascii="Calibri" w:hAnsi="Calibri" w:cs="Calibri"/>
        </w:rPr>
        <w:t xml:space="preserve"> για τη δράση, με μέλη εμπειρογνώμονες από τη Βουλή, το Εθνικό Ίδρυμα Ερευνών και το Εθνικό Κέντρο Τεκμηρίωσης. </w:t>
      </w:r>
    </w:p>
    <w:p w:rsidR="00EE1DBA" w:rsidRPr="00D77E73" w:rsidRDefault="00976F49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Τον </w:t>
      </w:r>
      <w:r w:rsidRPr="00D77E73">
        <w:rPr>
          <w:rFonts w:ascii="Calibri" w:hAnsi="Calibri" w:cs="Calibri"/>
          <w:b/>
        </w:rPr>
        <w:t>Νοέμβριο του 2019</w:t>
      </w:r>
      <w:r w:rsidRPr="00D77E73">
        <w:rPr>
          <w:rFonts w:ascii="Calibri" w:hAnsi="Calibri" w:cs="Calibri"/>
        </w:rPr>
        <w:t xml:space="preserve"> με βάση τις προδιαγραφές αυτές, η ΒτΕ μέσω της αρμόδιας υπηρεσίας της (ΥΕΕΠ), συνέταξε πρόταση έργου με τίτλο «Ψηφιοποίηση Τεκμηρίων της Βιβλιοθήκης της Βουλής των Ελλήνων» με ενδεικτικό π</w:t>
      </w:r>
      <w:r w:rsidR="005B388F">
        <w:rPr>
          <w:rFonts w:ascii="Calibri" w:hAnsi="Calibri" w:cs="Calibri"/>
        </w:rPr>
        <w:t>/υ 2.880.000€, η οποία απεστάλη</w:t>
      </w:r>
      <w:r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  <w:b/>
        </w:rPr>
        <w:t>στα μέσα Δεκεμβρίου</w:t>
      </w:r>
      <w:r w:rsidR="005B388F">
        <w:rPr>
          <w:rFonts w:ascii="Calibri" w:hAnsi="Calibri" w:cs="Calibri"/>
        </w:rPr>
        <w:t xml:space="preserve"> στο</w:t>
      </w:r>
      <w:r w:rsidRPr="00D77E73">
        <w:rPr>
          <w:rFonts w:ascii="Calibri" w:hAnsi="Calibri" w:cs="Calibri"/>
        </w:rPr>
        <w:t xml:space="preserve"> Υπουργείο Ψηφ</w:t>
      </w:r>
      <w:r w:rsidR="005B388F">
        <w:rPr>
          <w:rFonts w:ascii="Calibri" w:hAnsi="Calibri" w:cs="Calibri"/>
        </w:rPr>
        <w:t>ιακής Διακυβέρνησης (ΓΓΨΔ) και</w:t>
      </w:r>
      <w:r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  <w:b/>
        </w:rPr>
        <w:t>έλαβε έγκριση στις 24.3.2020</w:t>
      </w:r>
      <w:r w:rsidRPr="00D77E73">
        <w:rPr>
          <w:rFonts w:ascii="Calibri" w:hAnsi="Calibri" w:cs="Calibri"/>
        </w:rPr>
        <w:t xml:space="preserve"> (ΑΔΑ: 9ΗΥΝ46ΜΓΛΠ-10Ι) ως σύμφωνη με</w:t>
      </w:r>
      <w:r w:rsidR="005B388F">
        <w:rPr>
          <w:rFonts w:ascii="Calibri" w:hAnsi="Calibri" w:cs="Calibri"/>
        </w:rPr>
        <w:t xml:space="preserve"> την Εθνική Ψηφιακή Στρατηγική, </w:t>
      </w:r>
      <w:r w:rsidRPr="00D77E73">
        <w:rPr>
          <w:rFonts w:ascii="Calibri" w:hAnsi="Calibri" w:cs="Calibri"/>
        </w:rPr>
        <w:t xml:space="preserve">με </w:t>
      </w:r>
      <w:r w:rsidRPr="00D77E73">
        <w:rPr>
          <w:rFonts w:ascii="Calibri" w:hAnsi="Calibri" w:cs="Calibri"/>
          <w:b/>
        </w:rPr>
        <w:t>προϋπολογισμό 2.420.957,88</w:t>
      </w:r>
      <w:r w:rsidRPr="00D77E73">
        <w:rPr>
          <w:rFonts w:ascii="Calibri" w:hAnsi="Calibri" w:cs="Calibri"/>
        </w:rPr>
        <w:t xml:space="preserve"> €. </w:t>
      </w:r>
      <w:r w:rsidR="00551C75" w:rsidRPr="00D77E73">
        <w:rPr>
          <w:rFonts w:ascii="Calibri" w:hAnsi="Calibri" w:cs="Calibri"/>
        </w:rPr>
        <w:t xml:space="preserve">Στη συνέχεια, </w:t>
      </w:r>
      <w:r w:rsidRPr="00D77E73">
        <w:rPr>
          <w:rFonts w:ascii="Calibri" w:hAnsi="Calibri" w:cs="Calibri"/>
          <w:b/>
        </w:rPr>
        <w:t>η ΒτΕ</w:t>
      </w:r>
      <w:r w:rsidRPr="00D77E73">
        <w:rPr>
          <w:rFonts w:ascii="Calibri" w:hAnsi="Calibri" w:cs="Calibri"/>
        </w:rPr>
        <w:t xml:space="preserve"> μέσω της ΥΕΕΠ  </w:t>
      </w:r>
      <w:r w:rsidR="00F33C64" w:rsidRPr="00D77E73">
        <w:rPr>
          <w:rFonts w:ascii="Calibri" w:hAnsi="Calibri" w:cs="Calibri"/>
        </w:rPr>
        <w:t>κα</w:t>
      </w:r>
      <w:r w:rsidR="0077291B" w:rsidRPr="00D77E73">
        <w:rPr>
          <w:rFonts w:ascii="Calibri" w:hAnsi="Calibri" w:cs="Calibri"/>
        </w:rPr>
        <w:t>ι</w:t>
      </w:r>
      <w:r w:rsidR="00F33C64"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</w:rPr>
        <w:t>σε συνεργασία με την Ειδική Υπηρεσία Διαχείρισης και Εφαρμογής Τομέα Τεχνολογιών Πληροφορικής και Επικοινωνιών (ΕΥΔΕ- ΤΠΕ)</w:t>
      </w:r>
      <w:r w:rsidR="0077291B" w:rsidRPr="00D77E73">
        <w:rPr>
          <w:rFonts w:ascii="Calibri" w:hAnsi="Calibri" w:cs="Calibri"/>
        </w:rPr>
        <w:t xml:space="preserve"> - Ειδική Υπηρεσία Διαχείρισης Προγράμματος </w:t>
      </w:r>
      <w:r w:rsidR="005B388F">
        <w:rPr>
          <w:rFonts w:ascii="Calibri" w:hAnsi="Calibri" w:cs="Calibri"/>
        </w:rPr>
        <w:t>«</w:t>
      </w:r>
      <w:r w:rsidR="0077291B" w:rsidRPr="00D77E73">
        <w:rPr>
          <w:rFonts w:ascii="Calibri" w:hAnsi="Calibri" w:cs="Calibri"/>
        </w:rPr>
        <w:t xml:space="preserve">Ψηφιακός </w:t>
      </w:r>
      <w:r w:rsidR="005B388F">
        <w:rPr>
          <w:rFonts w:ascii="Calibri" w:hAnsi="Calibri" w:cs="Calibri"/>
        </w:rPr>
        <w:t>Μετασχηματισμός»</w:t>
      </w:r>
      <w:r w:rsidRPr="00D77E73">
        <w:rPr>
          <w:rFonts w:ascii="Calibri" w:hAnsi="Calibri" w:cs="Calibri"/>
        </w:rPr>
        <w:t xml:space="preserve"> του Υπουργείου Ψηφιακής Διακυβέρνησης , </w:t>
      </w:r>
      <w:r w:rsidR="00F33C64" w:rsidRPr="00D77E73">
        <w:rPr>
          <w:rFonts w:ascii="Calibri" w:hAnsi="Calibri" w:cs="Calibri"/>
          <w:b/>
        </w:rPr>
        <w:t>υπέβαλε</w:t>
      </w:r>
      <w:r w:rsidR="005B388F">
        <w:rPr>
          <w:rFonts w:ascii="Calibri" w:hAnsi="Calibri" w:cs="Calibri"/>
          <w:b/>
        </w:rPr>
        <w:t>,</w:t>
      </w:r>
      <w:r w:rsidR="00F33C64" w:rsidRPr="00D77E73">
        <w:rPr>
          <w:rFonts w:ascii="Calibri" w:hAnsi="Calibri" w:cs="Calibri"/>
          <w:b/>
        </w:rPr>
        <w:t xml:space="preserve"> </w:t>
      </w:r>
      <w:r w:rsidRPr="00D77E73">
        <w:rPr>
          <w:rFonts w:ascii="Calibri" w:hAnsi="Calibri" w:cs="Calibri"/>
        </w:rPr>
        <w:t xml:space="preserve"> </w:t>
      </w:r>
      <w:r w:rsidR="00F33C64" w:rsidRPr="00D77E73">
        <w:rPr>
          <w:rFonts w:ascii="Calibri" w:hAnsi="Calibri" w:cs="Calibri"/>
        </w:rPr>
        <w:t xml:space="preserve">κατόπιν έκδοσης σχετικής πρόσκλησης, Τεχνικό Δελτίο  </w:t>
      </w:r>
      <w:r w:rsidRPr="00D77E73">
        <w:rPr>
          <w:rFonts w:ascii="Calibri" w:hAnsi="Calibri" w:cs="Calibri"/>
        </w:rPr>
        <w:t xml:space="preserve">του </w:t>
      </w:r>
      <w:r w:rsidR="00EE1DBA" w:rsidRPr="00D77E73">
        <w:rPr>
          <w:rFonts w:ascii="Calibri" w:hAnsi="Calibri" w:cs="Calibri"/>
        </w:rPr>
        <w:t>Έργου</w:t>
      </w:r>
      <w:r w:rsidRPr="00D77E73">
        <w:rPr>
          <w:rFonts w:ascii="Calibri" w:hAnsi="Calibri" w:cs="Calibri"/>
        </w:rPr>
        <w:t xml:space="preserve"> στο </w:t>
      </w:r>
      <w:r w:rsidRPr="00D77E73">
        <w:rPr>
          <w:rFonts w:ascii="Calibri" w:hAnsi="Calibri" w:cs="Calibri"/>
          <w:b/>
        </w:rPr>
        <w:t>Επιχειρησιακό Πρόγραμμα</w:t>
      </w:r>
      <w:r w:rsidRPr="00D77E73">
        <w:rPr>
          <w:rFonts w:ascii="Calibri" w:hAnsi="Calibri" w:cs="Calibri"/>
        </w:rPr>
        <w:t xml:space="preserve"> Μεταρρύθμιση του Δημόσιου Τομέα </w:t>
      </w:r>
      <w:r w:rsidRPr="00D77E73">
        <w:rPr>
          <w:rFonts w:ascii="Calibri" w:hAnsi="Calibri" w:cs="Calibri"/>
          <w:b/>
        </w:rPr>
        <w:t>(ΕΠ ΜΔΤ)</w:t>
      </w:r>
      <w:r w:rsidRPr="00D77E73">
        <w:rPr>
          <w:rFonts w:ascii="Calibri" w:hAnsi="Calibri" w:cs="Calibri"/>
        </w:rPr>
        <w:t xml:space="preserve"> 2014-2020,</w:t>
      </w:r>
      <w:r w:rsidR="00F33C64" w:rsidRPr="00D77E73">
        <w:rPr>
          <w:rFonts w:ascii="Calibri" w:hAnsi="Calibri" w:cs="Calibri"/>
        </w:rPr>
        <w:t xml:space="preserve"> όπου και έλαβε οριστική ένταξη στις </w:t>
      </w:r>
      <w:r w:rsidR="00BF6CC2" w:rsidRPr="00D77E73">
        <w:rPr>
          <w:rFonts w:ascii="Calibri" w:hAnsi="Calibri" w:cs="Calibri"/>
          <w:b/>
        </w:rPr>
        <w:t>08.04.2021</w:t>
      </w:r>
      <w:r w:rsidR="00BF6CC2" w:rsidRPr="00D77E73">
        <w:rPr>
          <w:rFonts w:ascii="Calibri" w:hAnsi="Calibri" w:cs="Calibri"/>
        </w:rPr>
        <w:t xml:space="preserve">. </w:t>
      </w:r>
      <w:r w:rsidR="0077291B" w:rsidRPr="00D77E73">
        <w:rPr>
          <w:rFonts w:ascii="Calibri" w:hAnsi="Calibri" w:cs="Calibri"/>
        </w:rPr>
        <w:t xml:space="preserve">Το έργο </w:t>
      </w:r>
      <w:r w:rsidR="00BF6CC2" w:rsidRPr="00D77E73">
        <w:rPr>
          <w:rFonts w:ascii="Calibri" w:hAnsi="Calibri" w:cs="Calibri"/>
        </w:rPr>
        <w:t xml:space="preserve">χρηματοδοτείται από </w:t>
      </w:r>
      <w:r w:rsidR="0077291B" w:rsidRPr="00D77E73">
        <w:rPr>
          <w:rFonts w:ascii="Calibri" w:hAnsi="Calibri" w:cs="Calibri"/>
        </w:rPr>
        <w:t>το Ευρωπαϊκό Ταμείο Περιφερειακής Ανάπτυξης (ΕΤΠΑ) και εθνικούς πόρους (ΠΔΕ).</w:t>
      </w:r>
      <w:r w:rsidR="00BF6CC2" w:rsidRPr="00D77E73">
        <w:rPr>
          <w:rFonts w:ascii="Calibri" w:hAnsi="Calibri" w:cs="Calibri"/>
        </w:rPr>
        <w:t xml:space="preserve"> </w:t>
      </w:r>
    </w:p>
    <w:p w:rsidR="00993DAE" w:rsidRPr="00D77E73" w:rsidRDefault="00993DAE" w:rsidP="00D77E73">
      <w:pPr>
        <w:jc w:val="both"/>
        <w:rPr>
          <w:rFonts w:ascii="Calibri" w:hAnsi="Calibri" w:cs="Calibri"/>
          <w:b/>
        </w:rPr>
      </w:pPr>
    </w:p>
    <w:p w:rsidR="00993DAE" w:rsidRPr="00D77E73" w:rsidRDefault="00993DAE" w:rsidP="00D77E73">
      <w:pPr>
        <w:pStyle w:val="a5"/>
        <w:numPr>
          <w:ilvl w:val="0"/>
          <w:numId w:val="9"/>
        </w:numPr>
        <w:contextualSpacing/>
        <w:jc w:val="both"/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  <w:t>Δημοπράτηση του έργου</w:t>
      </w:r>
    </w:p>
    <w:p w:rsidR="00993DAE" w:rsidRPr="00D77E73" w:rsidRDefault="00993DAE" w:rsidP="00D77E73">
      <w:pPr>
        <w:pStyle w:val="a5"/>
        <w:ind w:left="643"/>
        <w:contextualSpacing/>
        <w:jc w:val="both"/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</w:pPr>
    </w:p>
    <w:p w:rsidR="00993DAE" w:rsidRPr="00D77E73" w:rsidRDefault="00993DAE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Η </w:t>
      </w:r>
      <w:r w:rsidRPr="00D77E73">
        <w:rPr>
          <w:rFonts w:ascii="Calibri" w:hAnsi="Calibri" w:cs="Calibri"/>
          <w:b/>
        </w:rPr>
        <w:t>δημοπράτηση</w:t>
      </w:r>
      <w:r w:rsidRPr="00D77E73">
        <w:rPr>
          <w:rFonts w:ascii="Calibri" w:hAnsi="Calibri" w:cs="Calibri"/>
        </w:rPr>
        <w:t xml:space="preserve"> του έργου έγινε στις </w:t>
      </w:r>
      <w:r w:rsidR="00BF6CC2" w:rsidRPr="00D77E73">
        <w:rPr>
          <w:rFonts w:ascii="Calibri" w:hAnsi="Calibri" w:cs="Calibri"/>
          <w:b/>
        </w:rPr>
        <w:t>21.04.2021</w:t>
      </w:r>
      <w:r w:rsidRPr="00D77E73">
        <w:rPr>
          <w:rFonts w:ascii="Calibri" w:hAnsi="Calibri" w:cs="Calibri"/>
        </w:rPr>
        <w:t xml:space="preserve"> με διακήρυξη διεθνούς ανοικτής διαδικασί</w:t>
      </w:r>
      <w:r w:rsidR="005B388F">
        <w:rPr>
          <w:rFonts w:ascii="Calibri" w:hAnsi="Calibri" w:cs="Calibri"/>
        </w:rPr>
        <w:t xml:space="preserve">ας μέσω ηλεκτρονικής πλατφόρμας </w:t>
      </w:r>
      <w:r w:rsidRPr="00D77E73">
        <w:rPr>
          <w:rFonts w:ascii="Calibri" w:hAnsi="Calibri" w:cs="Calibri"/>
        </w:rPr>
        <w:t xml:space="preserve">για τη σύναψη ηλεκτρονικών δημοσίων συμβάσεων έργου (ΕΣΗΔΗΣ) με π/υ </w:t>
      </w:r>
      <w:r w:rsidR="0077291B" w:rsidRPr="00D77E73">
        <w:rPr>
          <w:rFonts w:ascii="Calibri" w:hAnsi="Calibri" w:cs="Calibri"/>
          <w:b/>
        </w:rPr>
        <w:t>2.390.207,88</w:t>
      </w:r>
      <w:r w:rsidR="005B388F">
        <w:rPr>
          <w:rFonts w:ascii="Calibri" w:hAnsi="Calibri" w:cs="Calibri"/>
          <w:b/>
        </w:rPr>
        <w:t>,</w:t>
      </w:r>
      <w:r w:rsidR="0077291B" w:rsidRPr="00D77E73">
        <w:rPr>
          <w:rFonts w:ascii="Calibri" w:hAnsi="Calibri" w:cs="Calibri"/>
        </w:rPr>
        <w:t xml:space="preserve"> </w:t>
      </w:r>
      <w:r w:rsidR="00420218" w:rsidRPr="00D77E73">
        <w:rPr>
          <w:rFonts w:ascii="Calibri" w:hAnsi="Calibri" w:cs="Calibri"/>
        </w:rPr>
        <w:t>συμπεριλαμβανομένου ΦΠΑ 24% %.</w:t>
      </w:r>
    </w:p>
    <w:p w:rsidR="00993DAE" w:rsidRPr="00E26D48" w:rsidRDefault="00993DAE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Μετά την </w:t>
      </w:r>
      <w:r w:rsidRPr="00D77E73">
        <w:rPr>
          <w:rFonts w:ascii="Calibri" w:hAnsi="Calibri" w:cs="Calibri"/>
          <w:b/>
        </w:rPr>
        <w:t>ολοκλήρωση</w:t>
      </w:r>
      <w:r w:rsidRPr="00D77E73">
        <w:rPr>
          <w:rFonts w:ascii="Calibri" w:hAnsi="Calibri" w:cs="Calibri"/>
        </w:rPr>
        <w:t xml:space="preserve"> της διαδικασίας </w:t>
      </w:r>
      <w:r w:rsidRPr="00D77E73">
        <w:rPr>
          <w:rFonts w:ascii="Calibri" w:hAnsi="Calibri" w:cs="Calibri"/>
          <w:b/>
        </w:rPr>
        <w:t>αξιολόγησης</w:t>
      </w:r>
      <w:r w:rsidRPr="00D77E73">
        <w:rPr>
          <w:rFonts w:ascii="Calibri" w:hAnsi="Calibri" w:cs="Calibri"/>
        </w:rPr>
        <w:t xml:space="preserve"> των προσφορών από την Επιτροπή </w:t>
      </w:r>
      <w:r w:rsidR="005B388F">
        <w:rPr>
          <w:rFonts w:ascii="Calibri" w:hAnsi="Calibri" w:cs="Calibri"/>
        </w:rPr>
        <w:t>Διαγωνισμού</w:t>
      </w:r>
      <w:r w:rsidRPr="00D77E73">
        <w:rPr>
          <w:rFonts w:ascii="Calibri" w:hAnsi="Calibri" w:cs="Calibri"/>
        </w:rPr>
        <w:t xml:space="preserve"> του έργου</w:t>
      </w:r>
      <w:r w:rsidR="005B388F">
        <w:rPr>
          <w:rFonts w:ascii="Calibri" w:hAnsi="Calibri" w:cs="Calibri"/>
        </w:rPr>
        <w:t>,</w:t>
      </w:r>
      <w:r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  <w:b/>
        </w:rPr>
        <w:t>ανακηρύχθηκε</w:t>
      </w:r>
      <w:r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  <w:b/>
        </w:rPr>
        <w:t xml:space="preserve">οριστικός ανάδοχος </w:t>
      </w:r>
      <w:r w:rsidRPr="00D77E73">
        <w:rPr>
          <w:rFonts w:ascii="Calibri" w:hAnsi="Calibri" w:cs="Calibri"/>
        </w:rPr>
        <w:t xml:space="preserve">ο οικονομικός φορέας </w:t>
      </w:r>
      <w:r w:rsidRPr="00D77E73">
        <w:rPr>
          <w:rFonts w:ascii="Calibri" w:hAnsi="Calibri" w:cs="Calibri"/>
          <w:b/>
        </w:rPr>
        <w:t>COSMOTE AE.</w:t>
      </w:r>
    </w:p>
    <w:p w:rsidR="00993DAE" w:rsidRPr="00D77E73" w:rsidRDefault="00993DAE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  <w:b/>
        </w:rPr>
        <w:t xml:space="preserve">Ο συνολικός π/υ εκτέλεσης </w:t>
      </w:r>
      <w:r w:rsidRPr="00D77E73">
        <w:rPr>
          <w:rFonts w:ascii="Calibri" w:hAnsi="Calibri" w:cs="Calibri"/>
        </w:rPr>
        <w:t xml:space="preserve"> του έργου ανέρχεται σε </w:t>
      </w:r>
      <w:r w:rsidR="0077291B" w:rsidRPr="00D77E73">
        <w:rPr>
          <w:rFonts w:ascii="Calibri" w:hAnsi="Calibri" w:cs="Calibri"/>
          <w:b/>
        </w:rPr>
        <w:t>2.074.611,29</w:t>
      </w:r>
      <w:r w:rsidRPr="00D77E73">
        <w:rPr>
          <w:rFonts w:ascii="Calibri" w:hAnsi="Calibri" w:cs="Calibri"/>
          <w:b/>
        </w:rPr>
        <w:t xml:space="preserve"> €</w:t>
      </w:r>
      <w:r w:rsidRPr="00D77E73">
        <w:rPr>
          <w:rFonts w:ascii="Calibri" w:hAnsi="Calibri" w:cs="Calibri"/>
        </w:rPr>
        <w:t xml:space="preserve"> (συμπεριλαμβανομένου του ΦΠΑ 24%).</w:t>
      </w:r>
    </w:p>
    <w:p w:rsidR="0085179E" w:rsidRPr="00D77E73" w:rsidRDefault="00993DAE" w:rsidP="00D77E73">
      <w:pPr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Η συνολική </w:t>
      </w:r>
      <w:r w:rsidRPr="00D77E73">
        <w:rPr>
          <w:rFonts w:ascii="Calibri" w:hAnsi="Calibri" w:cs="Calibri"/>
          <w:b/>
        </w:rPr>
        <w:t>προθεσμία εκτέλεσης</w:t>
      </w:r>
      <w:r w:rsidRPr="00D77E73">
        <w:rPr>
          <w:rFonts w:ascii="Calibri" w:hAnsi="Calibri" w:cs="Calibri"/>
        </w:rPr>
        <w:t xml:space="preserve"> του έργου, ορίζεται σε είκοσι δύο </w:t>
      </w:r>
      <w:r w:rsidRPr="00D77E73">
        <w:rPr>
          <w:rFonts w:ascii="Calibri" w:hAnsi="Calibri" w:cs="Calibri"/>
          <w:b/>
        </w:rPr>
        <w:t>(22</w:t>
      </w:r>
      <w:r w:rsidRPr="00D77E73">
        <w:rPr>
          <w:rFonts w:ascii="Calibri" w:hAnsi="Calibri" w:cs="Calibri"/>
        </w:rPr>
        <w:t xml:space="preserve">) </w:t>
      </w:r>
      <w:r w:rsidRPr="00D77E73">
        <w:rPr>
          <w:rFonts w:ascii="Calibri" w:hAnsi="Calibri" w:cs="Calibri"/>
          <w:b/>
        </w:rPr>
        <w:t>μήνες από</w:t>
      </w:r>
      <w:r w:rsidRPr="00D77E73">
        <w:rPr>
          <w:rFonts w:ascii="Calibri" w:hAnsi="Calibri" w:cs="Calibri"/>
        </w:rPr>
        <w:t xml:space="preserve"> την ημέρα </w:t>
      </w:r>
      <w:r w:rsidRPr="00D77E73">
        <w:rPr>
          <w:rFonts w:ascii="Calibri" w:hAnsi="Calibri" w:cs="Calibri"/>
          <w:b/>
        </w:rPr>
        <w:t>υπογραφής</w:t>
      </w:r>
      <w:r w:rsidRPr="00D77E73">
        <w:rPr>
          <w:rFonts w:ascii="Calibri" w:hAnsi="Calibri" w:cs="Calibri"/>
        </w:rPr>
        <w:t xml:space="preserve"> της </w:t>
      </w:r>
      <w:r w:rsidRPr="00D77E73">
        <w:rPr>
          <w:rFonts w:ascii="Calibri" w:hAnsi="Calibri" w:cs="Calibri"/>
          <w:b/>
        </w:rPr>
        <w:t>σύμβασης</w:t>
      </w:r>
      <w:r w:rsidR="0085179E" w:rsidRPr="00D77E73">
        <w:rPr>
          <w:rFonts w:ascii="Calibri" w:hAnsi="Calibri" w:cs="Calibri"/>
          <w:b/>
        </w:rPr>
        <w:t>,</w:t>
      </w:r>
      <w:r w:rsidR="002F4B2B" w:rsidRPr="00D77E73">
        <w:rPr>
          <w:rFonts w:ascii="Calibri" w:hAnsi="Calibri" w:cs="Calibri"/>
          <w:b/>
        </w:rPr>
        <w:t xml:space="preserve"> η οποία προσδιορίστηκε στις 8 Ιουνίου 2022</w:t>
      </w:r>
      <w:r w:rsidRPr="00D77E73">
        <w:rPr>
          <w:rFonts w:ascii="Calibri" w:hAnsi="Calibri" w:cs="Calibri"/>
        </w:rPr>
        <w:t>.</w:t>
      </w:r>
    </w:p>
    <w:p w:rsidR="00993DAE" w:rsidRPr="00D77E73" w:rsidRDefault="00993DAE" w:rsidP="00D77E73">
      <w:pPr>
        <w:pStyle w:val="a5"/>
        <w:widowControl/>
        <w:tabs>
          <w:tab w:val="left" w:pos="4275"/>
        </w:tabs>
        <w:suppressAutoHyphens w:val="0"/>
        <w:spacing w:after="160" w:line="259" w:lineRule="auto"/>
        <w:ind w:left="643"/>
        <w:contextualSpacing/>
        <w:jc w:val="both"/>
        <w:textAlignment w:val="auto"/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</w:pPr>
    </w:p>
    <w:p w:rsidR="002D533C" w:rsidRPr="00D77E73" w:rsidRDefault="002934E0" w:rsidP="00D77E73">
      <w:pPr>
        <w:pStyle w:val="a5"/>
        <w:widowControl/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textAlignment w:val="auto"/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b/>
          <w:kern w:val="0"/>
          <w:sz w:val="22"/>
          <w:szCs w:val="22"/>
          <w:lang w:val="el-GR" w:eastAsia="en-US" w:bidi="ar-SA"/>
        </w:rPr>
        <w:t>Περιγραφή και ουσιώδη χαρακτηριστικά του έργου</w:t>
      </w:r>
    </w:p>
    <w:p w:rsidR="002934E0" w:rsidRPr="00D77E73" w:rsidRDefault="00197BA4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  <w:r w:rsidRPr="00D77E73">
        <w:rPr>
          <w:rFonts w:ascii="Calibri" w:hAnsi="Calibri" w:cs="Calibri"/>
          <w:b/>
        </w:rPr>
        <w:t>Αντικείμενο</w:t>
      </w:r>
      <w:r w:rsidRPr="00D77E73">
        <w:rPr>
          <w:rFonts w:ascii="Calibri" w:hAnsi="Calibri" w:cs="Calibri"/>
        </w:rPr>
        <w:t xml:space="preserve"> του έργου είναι η δημιουργία ενός ενιαίου περιβάλλοντος ψηφιοποίησης, τεκμηρίωσης, διαχείρισης και προβολής του πολιτιστικού αποθέματος της Βιβλιοθήκης της Βουλής των Ελλήνων, σύμφωνα με τα διεθνή πρότυπα διαλειτουργικότητας και πολυκαναλικής προσέγγισης</w:t>
      </w:r>
      <w:r w:rsidR="00494A7C" w:rsidRPr="00D77E73">
        <w:rPr>
          <w:rFonts w:ascii="Calibri" w:hAnsi="Calibri" w:cs="Calibri"/>
        </w:rPr>
        <w:t>.</w:t>
      </w:r>
    </w:p>
    <w:p w:rsidR="002934E0" w:rsidRPr="00D77E73" w:rsidRDefault="005C416A" w:rsidP="00D77E73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  <w:r w:rsidRPr="00D77E73">
        <w:rPr>
          <w:rFonts w:ascii="Calibri" w:hAnsi="Calibri" w:cs="Calibri"/>
        </w:rPr>
        <w:tab/>
      </w:r>
    </w:p>
    <w:p w:rsidR="005C416A" w:rsidRPr="00D77E73" w:rsidRDefault="005C416A" w:rsidP="00D77E73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</w:p>
    <w:p w:rsidR="002D533C" w:rsidRPr="00D77E73" w:rsidRDefault="008F2713" w:rsidP="00D77E73">
      <w:pPr>
        <w:pStyle w:val="a5"/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D77E73">
        <w:rPr>
          <w:rFonts w:ascii="Calibri" w:hAnsi="Calibri" w:cs="Calibri"/>
          <w:b/>
          <w:sz w:val="22"/>
          <w:szCs w:val="22"/>
          <w:u w:val="single"/>
          <w:lang w:val="el-GR"/>
        </w:rPr>
        <w:t>Σκοπιμότητα του έργου</w:t>
      </w:r>
      <w:r w:rsidR="002D533C" w:rsidRPr="00D77E73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:rsidR="002F1EC4" w:rsidRPr="00D77E73" w:rsidRDefault="002F1EC4" w:rsidP="00D77E73">
      <w:pPr>
        <w:spacing w:after="0" w:line="300" w:lineRule="atLeast"/>
        <w:jc w:val="both"/>
        <w:rPr>
          <w:rFonts w:ascii="Calibri" w:hAnsi="Calibri" w:cs="Calibri"/>
          <w:lang w:eastAsia="zh-CN"/>
        </w:rPr>
      </w:pPr>
    </w:p>
    <w:p w:rsidR="0078616F" w:rsidRPr="00D77E73" w:rsidRDefault="0078616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Το παρόν έργο έχει σαν στόχο την αξιοποίηση σύγχρονων τεχνολογιών πληροφορικής &amp; επικοινωνιών (ΤΠΕ), με σκοπό την αναβάθμιση των παρεχόμενων υπηρεσιών της Βιβλιοθήκης της Βουλής των Ελλήνων και την παροχή ισότιμης πρόσβασης όλων των πολιτών σε ένα</w:t>
      </w:r>
      <w:r w:rsidR="00E26D48">
        <w:rPr>
          <w:rFonts w:ascii="Calibri" w:hAnsi="Calibri" w:cs="Calibri"/>
        </w:rPr>
        <w:t>ν</w:t>
      </w:r>
      <w:r w:rsidRPr="00D77E73">
        <w:rPr>
          <w:rFonts w:ascii="Calibri" w:hAnsi="Calibri" w:cs="Calibri"/>
        </w:rPr>
        <w:t xml:space="preserve"> μεγάλο όγκο πληροφοριών </w:t>
      </w:r>
      <w:r w:rsidR="00E26D48">
        <w:rPr>
          <w:rFonts w:ascii="Calibri" w:hAnsi="Calibri" w:cs="Calibri"/>
        </w:rPr>
        <w:t>κοινοβουλευτικού, πολιτικού και ευρύτερα ιστορικού ενδιαφέροντος</w:t>
      </w:r>
      <w:r w:rsidRPr="00D77E73">
        <w:rPr>
          <w:rFonts w:ascii="Calibri" w:hAnsi="Calibri" w:cs="Calibri"/>
        </w:rPr>
        <w:t xml:space="preserve">. </w:t>
      </w:r>
    </w:p>
    <w:p w:rsidR="0078616F" w:rsidRPr="00D77E73" w:rsidRDefault="0078616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Επιπλέον, με το έργο επιτυγχάνεται η διαφύλαξη και η τεκμηρίωση, σύμφωνα με τα διεθνή πρότυπα, αλλά και η ανάδειξη της πολιτικής και πολιτιστικής κληρονομιάς της Βουλής των Ελλήνων μέσω Διαδικτύου, προσφέροντας ακριβή, έγκαιρη και ολοκληρωμένη ενημέρωση στο ευρύ κοινό. </w:t>
      </w:r>
    </w:p>
    <w:p w:rsidR="0078616F" w:rsidRPr="00D77E73" w:rsidRDefault="00E26D48" w:rsidP="00D77E7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Προκειμένου να επιτευχθεί στον μέγιστο βαθμό η συμπερίληψη όλων των κοινωνικών ομάδων, τ</w:t>
      </w:r>
      <w:r w:rsidR="0078616F" w:rsidRPr="00D77E73">
        <w:rPr>
          <w:rFonts w:ascii="Calibri" w:hAnsi="Calibri" w:cs="Calibri"/>
        </w:rPr>
        <w:t>ο περιεχόμενο και οι ηλεκτρονικές υπηρεσίες που θα προσφέρονται από το διαδικτυακό κόμβο προβολής του αποθετηρίου θα είναι προσβάσιμες και από ΑμεΑ, με την ενσωµάτωση εργαλείων που προσφέρουν εναλλακτικούς τρόπους παρουσίασης ή πρόσβασης στην πληροφορία.</w:t>
      </w:r>
    </w:p>
    <w:p w:rsidR="002F1EC4" w:rsidRPr="00D77E73" w:rsidRDefault="002F1EC4" w:rsidP="00D77E73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2934E0" w:rsidRPr="00D77E73" w:rsidRDefault="002934E0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</w:p>
    <w:p w:rsidR="002D533C" w:rsidRPr="00D77E73" w:rsidRDefault="002D533C" w:rsidP="00D77E73">
      <w:pPr>
        <w:pStyle w:val="a5"/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D77E73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Οι </w:t>
      </w:r>
      <w:r w:rsidR="00BD1E5F" w:rsidRPr="00D77E73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δράσεις </w:t>
      </w:r>
      <w:r w:rsidRPr="00D77E73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 του έργου αφορούν:</w:t>
      </w:r>
    </w:p>
    <w:p w:rsidR="000316DC" w:rsidRPr="00D77E73" w:rsidRDefault="000316DC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0316DC" w:rsidRPr="00D77E73" w:rsidRDefault="000316DC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Ο όγκος του υλικού που θα δεχθεί ψηφιακή επεξεργασία και τεκμηρίωση είναι πράγματι τεράστιος</w:t>
      </w:r>
      <w:r w:rsidR="00E26D48">
        <w:rPr>
          <w:rFonts w:ascii="Calibri" w:hAnsi="Calibri" w:cs="Calibri"/>
        </w:rPr>
        <w:t>: 14.000.000 λήψεις</w:t>
      </w:r>
      <w:r w:rsidRPr="00D77E73">
        <w:rPr>
          <w:rFonts w:ascii="Calibri" w:hAnsi="Calibri" w:cs="Calibri"/>
        </w:rPr>
        <w:t xml:space="preserve"> εφημερίδων, </w:t>
      </w:r>
      <w:r w:rsidR="003D52AD" w:rsidRPr="00D77E73">
        <w:rPr>
          <w:rFonts w:ascii="Calibri" w:hAnsi="Calibri" w:cs="Calibri"/>
        </w:rPr>
        <w:t>795</w:t>
      </w:r>
      <w:r w:rsidRPr="00D77E73">
        <w:rPr>
          <w:rFonts w:ascii="Calibri" w:hAnsi="Calibri" w:cs="Calibri"/>
        </w:rPr>
        <w:t>.000 σελίδες κοινοβουλευτικού αρχείου, 71.</w:t>
      </w:r>
      <w:r w:rsidR="00E26D48">
        <w:rPr>
          <w:rFonts w:ascii="Calibri" w:hAnsi="Calibri" w:cs="Calibri"/>
        </w:rPr>
        <w:t>660</w:t>
      </w:r>
      <w:r w:rsidRPr="00D77E73">
        <w:rPr>
          <w:rFonts w:ascii="Calibri" w:hAnsi="Calibri" w:cs="Calibri"/>
        </w:rPr>
        <w:t xml:space="preserve"> σελίδες αρχεί</w:t>
      </w:r>
      <w:r w:rsidR="00E26D48">
        <w:rPr>
          <w:rFonts w:ascii="Calibri" w:hAnsi="Calibri" w:cs="Calibri"/>
        </w:rPr>
        <w:t>ων</w:t>
      </w:r>
      <w:r w:rsidRPr="00D77E73">
        <w:rPr>
          <w:rFonts w:ascii="Calibri" w:hAnsi="Calibri" w:cs="Calibri"/>
        </w:rPr>
        <w:t xml:space="preserve"> προσωπικοτήτων (Γ. </w:t>
      </w:r>
      <w:r w:rsidR="00E26D48">
        <w:rPr>
          <w:rFonts w:ascii="Calibri" w:hAnsi="Calibri" w:cs="Calibri"/>
        </w:rPr>
        <w:t>Ψυχάρη, Ι. Μεταξά, Γ. Γεννηματά), 600 χειρόγραφοι κώδικες, 3.366 χάρτες</w:t>
      </w:r>
      <w:r w:rsidR="003D52AD" w:rsidRPr="00D77E73">
        <w:rPr>
          <w:rFonts w:ascii="Calibri" w:hAnsi="Calibri" w:cs="Calibri"/>
        </w:rPr>
        <w:t xml:space="preserve">, </w:t>
      </w:r>
      <w:r w:rsidR="00E26D48">
        <w:rPr>
          <w:rFonts w:ascii="Calibri" w:hAnsi="Calibri" w:cs="Calibri"/>
        </w:rPr>
        <w:t xml:space="preserve">1.300 φωτογραφίες, καθώς και το ακουστικό </w:t>
      </w:r>
      <w:r w:rsidR="003D52AD" w:rsidRPr="00D77E73">
        <w:rPr>
          <w:rFonts w:ascii="Calibri" w:hAnsi="Calibri" w:cs="Calibri"/>
        </w:rPr>
        <w:t xml:space="preserve">αρχείο </w:t>
      </w:r>
      <w:r w:rsidR="003D52AD" w:rsidRPr="00D77E73">
        <w:rPr>
          <w:rFonts w:ascii="Calibri" w:hAnsi="Calibri" w:cs="Calibri"/>
          <w:lang w:val="en-US"/>
        </w:rPr>
        <w:t>BBC</w:t>
      </w:r>
      <w:r w:rsidR="003D52AD"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</w:rPr>
        <w:t>θα είναι προσβάσιμ</w:t>
      </w:r>
      <w:r w:rsidR="00E26D48">
        <w:rPr>
          <w:rFonts w:ascii="Calibri" w:hAnsi="Calibri" w:cs="Calibri"/>
        </w:rPr>
        <w:t>α</w:t>
      </w:r>
      <w:r w:rsidRPr="00D77E73">
        <w:rPr>
          <w:rFonts w:ascii="Calibri" w:hAnsi="Calibri" w:cs="Calibri"/>
        </w:rPr>
        <w:t xml:space="preserve"> και αναζητήσιμ</w:t>
      </w:r>
      <w:r w:rsidR="00E26D48">
        <w:rPr>
          <w:rFonts w:ascii="Calibri" w:hAnsi="Calibri" w:cs="Calibri"/>
        </w:rPr>
        <w:t>α</w:t>
      </w:r>
      <w:r w:rsidRPr="00D77E73">
        <w:rPr>
          <w:rFonts w:ascii="Calibri" w:hAnsi="Calibri" w:cs="Calibri"/>
        </w:rPr>
        <w:t xml:space="preserve"> μέσα από ένα ενιαίο αποθετήριο οργάνωσης και διαχείρισης του υλικού.</w:t>
      </w:r>
    </w:p>
    <w:p w:rsidR="000316DC" w:rsidRPr="00D77E73" w:rsidRDefault="000316DC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0316DC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  <w:b/>
        </w:rPr>
        <w:t>Αναλυτικά</w:t>
      </w:r>
      <w:r w:rsidRPr="00D77E73">
        <w:rPr>
          <w:rFonts w:ascii="Calibri" w:hAnsi="Calibri" w:cs="Calibri"/>
        </w:rPr>
        <w:t xml:space="preserve"> τ</w:t>
      </w:r>
      <w:r w:rsidR="00BD1E5F" w:rsidRPr="00D77E73">
        <w:rPr>
          <w:rFonts w:ascii="Calibri" w:hAnsi="Calibri" w:cs="Calibri"/>
        </w:rPr>
        <w:t xml:space="preserve">ο έργο θα υλοποιηθεί με </w:t>
      </w:r>
      <w:r w:rsidR="00BD1E5F" w:rsidRPr="00D77E73">
        <w:rPr>
          <w:rFonts w:ascii="Calibri" w:hAnsi="Calibri" w:cs="Calibri"/>
          <w:b/>
        </w:rPr>
        <w:t>δυο</w:t>
      </w:r>
      <w:r w:rsidR="00BD1E5F" w:rsidRPr="00D77E73">
        <w:rPr>
          <w:rFonts w:ascii="Calibri" w:hAnsi="Calibri" w:cs="Calibri"/>
        </w:rPr>
        <w:t xml:space="preserve"> διακριτά </w:t>
      </w:r>
      <w:r w:rsidR="00BD1E5F" w:rsidRPr="00D77E73">
        <w:rPr>
          <w:rFonts w:ascii="Calibri" w:hAnsi="Calibri" w:cs="Calibri"/>
          <w:b/>
        </w:rPr>
        <w:t>υποέργα</w:t>
      </w:r>
      <w:r w:rsidR="00BD1E5F" w:rsidRPr="00D77E73">
        <w:rPr>
          <w:rFonts w:ascii="Calibri" w:hAnsi="Calibri" w:cs="Calibri"/>
        </w:rPr>
        <w:t xml:space="preserve"> ως εξής:</w:t>
      </w: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  <w:lang w:eastAsia="zh-CN"/>
        </w:rPr>
      </w:pPr>
    </w:p>
    <w:p w:rsidR="00BD1E5F" w:rsidRPr="00D77E73" w:rsidRDefault="00BD1E5F" w:rsidP="00D77E73">
      <w:pPr>
        <w:keepNext/>
        <w:keepLines/>
        <w:spacing w:after="0" w:line="240" w:lineRule="auto"/>
        <w:jc w:val="both"/>
        <w:outlineLvl w:val="0"/>
        <w:rPr>
          <w:rFonts w:ascii="Calibri" w:eastAsiaTheme="majorEastAsia" w:hAnsi="Calibri" w:cs="Calibri"/>
          <w:b/>
        </w:rPr>
      </w:pPr>
      <w:bookmarkStart w:id="1" w:name="_Toc3280661"/>
      <w:bookmarkStart w:id="2" w:name="_Toc3283703"/>
      <w:r w:rsidRPr="00D77E73">
        <w:rPr>
          <w:rFonts w:ascii="Calibri" w:eastAsiaTheme="majorEastAsia" w:hAnsi="Calibri" w:cs="Calibri"/>
          <w:b/>
        </w:rPr>
        <w:t>1</w:t>
      </w:r>
      <w:r w:rsidRPr="00D77E73">
        <w:rPr>
          <w:rFonts w:ascii="Calibri" w:eastAsiaTheme="majorEastAsia" w:hAnsi="Calibri" w:cs="Calibri"/>
          <w:b/>
          <w:vertAlign w:val="superscript"/>
        </w:rPr>
        <w:t>Ο</w:t>
      </w:r>
      <w:r w:rsidRPr="00D77E73">
        <w:rPr>
          <w:rFonts w:ascii="Calibri" w:eastAsiaTheme="majorEastAsia" w:hAnsi="Calibri" w:cs="Calibri"/>
          <w:b/>
        </w:rPr>
        <w:t xml:space="preserve"> ΥΠΟΕΡΓΟ</w:t>
      </w:r>
      <w:r w:rsidR="00E26D48">
        <w:rPr>
          <w:rFonts w:ascii="Calibri" w:eastAsiaTheme="majorEastAsia" w:hAnsi="Calibri" w:cs="Calibri"/>
          <w:b/>
        </w:rPr>
        <w:t>:</w:t>
      </w:r>
      <w:r w:rsidRPr="00D77E73">
        <w:rPr>
          <w:rFonts w:ascii="Calibri" w:eastAsiaTheme="majorEastAsia" w:hAnsi="Calibri" w:cs="Calibri"/>
          <w:b/>
        </w:rPr>
        <w:t xml:space="preserve"> ΟΛΟΚΛΗΡΩΜΕΝΗ ΨΗΦΙΑΚΗ ΔΙΑΧΕΙΡΙΣΗ ΥΛΙΚΟΥ</w:t>
      </w:r>
      <w:bookmarkStart w:id="3" w:name="_Toc3280662"/>
      <w:bookmarkStart w:id="4" w:name="_Toc3283704"/>
      <w:bookmarkEnd w:id="1"/>
      <w:bookmarkEnd w:id="2"/>
    </w:p>
    <w:p w:rsidR="00BD1E5F" w:rsidRPr="00D77E73" w:rsidRDefault="00BD1E5F" w:rsidP="00D77E73">
      <w:pPr>
        <w:keepNext/>
        <w:keepLines/>
        <w:spacing w:after="0" w:line="240" w:lineRule="auto"/>
        <w:jc w:val="both"/>
        <w:outlineLvl w:val="0"/>
        <w:rPr>
          <w:rFonts w:ascii="Calibri" w:eastAsiaTheme="majorEastAsia" w:hAnsi="Calibri" w:cs="Calibri"/>
        </w:rPr>
      </w:pPr>
    </w:p>
    <w:p w:rsidR="00BD1E5F" w:rsidRPr="00D77E73" w:rsidRDefault="00BD1E5F" w:rsidP="00D77E73">
      <w:pPr>
        <w:keepNext/>
        <w:keepLines/>
        <w:spacing w:after="0" w:line="240" w:lineRule="auto"/>
        <w:jc w:val="both"/>
        <w:outlineLvl w:val="0"/>
        <w:rPr>
          <w:rFonts w:ascii="Calibri" w:hAnsi="Calibri" w:cs="Calibri"/>
          <w:b/>
          <w:u w:val="single"/>
        </w:rPr>
      </w:pPr>
      <w:r w:rsidRPr="00D77E73">
        <w:rPr>
          <w:rFonts w:ascii="Calibri" w:hAnsi="Calibri" w:cs="Calibri"/>
          <w:b/>
          <w:u w:val="single"/>
        </w:rPr>
        <w:t>1ο Πακέτο εργασίας: Ψηφιοποίηση</w:t>
      </w:r>
    </w:p>
    <w:p w:rsidR="00BD1E5F" w:rsidRPr="00D77E73" w:rsidRDefault="00BD1E5F" w:rsidP="00D77E73">
      <w:pPr>
        <w:keepNext/>
        <w:keepLines/>
        <w:spacing w:after="0" w:line="240" w:lineRule="auto"/>
        <w:jc w:val="both"/>
        <w:outlineLvl w:val="0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Το υλικό που προβλέπεται να ψηφιοποιηθεί </w:t>
      </w:r>
      <w:bookmarkEnd w:id="3"/>
      <w:bookmarkEnd w:id="4"/>
      <w:r w:rsidRPr="00D77E73">
        <w:rPr>
          <w:rFonts w:ascii="Calibri" w:hAnsi="Calibri" w:cs="Calibri"/>
        </w:rPr>
        <w:t>αποτελείται από τις κάτωθι κατηγορίες:</w:t>
      </w:r>
    </w:p>
    <w:p w:rsidR="00C81A5D" w:rsidRPr="00D77E73" w:rsidRDefault="00C81A5D" w:rsidP="00D77E73">
      <w:pPr>
        <w:keepNext/>
        <w:keepLines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1E5F" w:rsidRPr="00D77E73" w:rsidRDefault="00BD1E5F" w:rsidP="00D77E73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D77E73">
        <w:rPr>
          <w:rFonts w:ascii="Calibri" w:hAnsi="Calibri" w:cs="Calibri"/>
          <w:b/>
        </w:rPr>
        <w:t xml:space="preserve">α. Χειρόγραφοι κώδικες </w:t>
      </w:r>
      <w:r w:rsidR="00894A81">
        <w:rPr>
          <w:rFonts w:ascii="Calibri" w:hAnsi="Calibri" w:cs="Calibri"/>
          <w:b/>
        </w:rPr>
        <w:t xml:space="preserve">και ιστορικοί χάρτες </w:t>
      </w: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Οι </w:t>
      </w:r>
      <w:r w:rsidR="00E26D48">
        <w:rPr>
          <w:rFonts w:ascii="Calibri" w:hAnsi="Calibri" w:cs="Calibri"/>
        </w:rPr>
        <w:t xml:space="preserve">600 </w:t>
      </w:r>
      <w:r w:rsidRPr="00D77E73">
        <w:rPr>
          <w:rFonts w:ascii="Calibri" w:hAnsi="Calibri" w:cs="Calibri"/>
        </w:rPr>
        <w:t>χειρόγραφοι κώδικες, περγαμηνοί και χαρτώοι, που φυλάσ</w:t>
      </w:r>
      <w:r w:rsidR="00894A81">
        <w:rPr>
          <w:rFonts w:ascii="Calibri" w:hAnsi="Calibri" w:cs="Calibri"/>
        </w:rPr>
        <w:t xml:space="preserve">σονται στην Βιβλιοθήκη της ΒτΕ και θα ψηφιοποιηθούν στο σύνολό τους, </w:t>
      </w:r>
      <w:r w:rsidRPr="00D77E73">
        <w:rPr>
          <w:rFonts w:ascii="Calibri" w:hAnsi="Calibri" w:cs="Calibri"/>
        </w:rPr>
        <w:t>απο</w:t>
      </w:r>
      <w:r w:rsidR="00E26D48">
        <w:rPr>
          <w:rFonts w:ascii="Calibri" w:hAnsi="Calibri" w:cs="Calibri"/>
        </w:rPr>
        <w:t>τελούν μοναδικά και ανεκτίμητης αξίας τεκμήρια</w:t>
      </w:r>
      <w:r w:rsidRPr="00D77E73">
        <w:rPr>
          <w:rFonts w:ascii="Calibri" w:hAnsi="Calibri" w:cs="Calibri"/>
        </w:rPr>
        <w:t xml:space="preserve">, των οποίων ο πλούτος των </w:t>
      </w:r>
      <w:r w:rsidRPr="00D77E73">
        <w:rPr>
          <w:rFonts w:ascii="Calibri" w:hAnsi="Calibri" w:cs="Calibri"/>
        </w:rPr>
        <w:lastRenderedPageBreak/>
        <w:t>θεματικών περιοχών</w:t>
      </w:r>
      <w:r w:rsidR="00E26D48">
        <w:rPr>
          <w:rFonts w:ascii="Calibri" w:hAnsi="Calibri" w:cs="Calibri"/>
        </w:rPr>
        <w:t>, οι σταχώσεις</w:t>
      </w:r>
      <w:r w:rsidRPr="00D77E73">
        <w:rPr>
          <w:rFonts w:ascii="Calibri" w:hAnsi="Calibri" w:cs="Calibri"/>
        </w:rPr>
        <w:t xml:space="preserve"> και η διακόσμηση </w:t>
      </w:r>
      <w:r w:rsidR="00E26D48">
        <w:rPr>
          <w:rFonts w:ascii="Calibri" w:hAnsi="Calibri" w:cs="Calibri"/>
        </w:rPr>
        <w:t xml:space="preserve">(χρυσοτυπίες, </w:t>
      </w:r>
      <w:r w:rsidR="006F74C4">
        <w:rPr>
          <w:rFonts w:ascii="Calibri" w:hAnsi="Calibri" w:cs="Calibri"/>
        </w:rPr>
        <w:t xml:space="preserve">μικρογραφίες, </w:t>
      </w:r>
      <w:r w:rsidR="00E26D48">
        <w:rPr>
          <w:rFonts w:ascii="Calibri" w:hAnsi="Calibri" w:cs="Calibri"/>
        </w:rPr>
        <w:t xml:space="preserve">επίτιτλα κοσμήματα κ.ο.κ.) </w:t>
      </w:r>
      <w:r w:rsidRPr="00D77E73">
        <w:rPr>
          <w:rFonts w:ascii="Calibri" w:hAnsi="Calibri" w:cs="Calibri"/>
        </w:rPr>
        <w:t>τα κατατάσσουν στα έργα τέχνης.</w:t>
      </w:r>
      <w:r w:rsidR="00894A81">
        <w:rPr>
          <w:rFonts w:ascii="Calibri" w:hAnsi="Calibri" w:cs="Calibri"/>
        </w:rPr>
        <w:t xml:space="preserve"> Ομοίως, θα ψηφιοποιηθούν 3.466 ιστορικοί χάρτες. </w:t>
      </w: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BD1E5F" w:rsidRPr="00D77E73" w:rsidRDefault="00BD1E5F" w:rsidP="00D77E73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D77E73">
        <w:rPr>
          <w:rFonts w:ascii="Calibri" w:hAnsi="Calibri" w:cs="Calibri"/>
          <w:b/>
        </w:rPr>
        <w:t>β. Αρχειακό υλικό</w:t>
      </w: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Η Βιβλιοθήκη της Βουλής των Ελλήνων (ΒΒ) κατέχει και διαχειρίζεται ένα πλού</w:t>
      </w:r>
      <w:r w:rsidR="00894A81">
        <w:rPr>
          <w:rFonts w:ascii="Calibri" w:hAnsi="Calibri" w:cs="Calibri"/>
        </w:rPr>
        <w:t xml:space="preserve">σιο αρχείο </w:t>
      </w:r>
      <w:r w:rsidRPr="00D77E73">
        <w:rPr>
          <w:rFonts w:ascii="Calibri" w:hAnsi="Calibri" w:cs="Calibri"/>
        </w:rPr>
        <w:t>που σχετίζεται με τη</w:t>
      </w:r>
      <w:r w:rsidR="00894A81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</w:rPr>
        <w:t>σύγχρονη πολιτική, οικονομική και κοινωνική ιστορία της Ελλάδος και του Ελληνισμού.</w:t>
      </w:r>
    </w:p>
    <w:p w:rsidR="00BD1E5F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Η ψηφιοποίηση αφορά το εξής υλικό: </w:t>
      </w:r>
    </w:p>
    <w:p w:rsidR="00894A81" w:rsidRPr="00D77E73" w:rsidRDefault="00894A81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pStyle w:val="a5"/>
        <w:numPr>
          <w:ilvl w:val="0"/>
          <w:numId w:val="14"/>
        </w:numPr>
        <w:jc w:val="both"/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Αρχείο</w:t>
      </w:r>
      <w:r w:rsidR="003D52AD"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ν</w:t>
      </w: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 </w:t>
      </w:r>
      <w:r w:rsidR="00894A81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Βουλής: </w:t>
      </w: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1926 -1966,</w:t>
      </w:r>
    </w:p>
    <w:p w:rsidR="00BD1E5F" w:rsidRPr="00D77E73" w:rsidRDefault="00BD1E5F" w:rsidP="00D77E73">
      <w:pPr>
        <w:pStyle w:val="a5"/>
        <w:numPr>
          <w:ilvl w:val="0"/>
          <w:numId w:val="14"/>
        </w:numPr>
        <w:jc w:val="both"/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Αρχείο εισηγητικών εκθέσεων</w:t>
      </w:r>
      <w:r w:rsidR="00894A81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:</w:t>
      </w: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 1910</w:t>
      </w:r>
      <w:r w:rsidR="00894A81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-</w:t>
      </w: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1958, </w:t>
      </w:r>
      <w:r w:rsidR="00894A81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 </w:t>
      </w:r>
    </w:p>
    <w:p w:rsidR="00BD1E5F" w:rsidRPr="00D77E73" w:rsidRDefault="00BD1E5F" w:rsidP="00D77E73">
      <w:pPr>
        <w:pStyle w:val="a5"/>
        <w:numPr>
          <w:ilvl w:val="0"/>
          <w:numId w:val="14"/>
        </w:numPr>
        <w:jc w:val="both"/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Αρχείο Ψυχάρη, Αρχείο Ι. Μεταξά, Αρχείο Γεννηματά, </w:t>
      </w:r>
    </w:p>
    <w:p w:rsidR="00BD1E5F" w:rsidRDefault="00BD1E5F" w:rsidP="00D77E73">
      <w:pPr>
        <w:pStyle w:val="a5"/>
        <w:numPr>
          <w:ilvl w:val="0"/>
          <w:numId w:val="14"/>
        </w:numPr>
        <w:jc w:val="both"/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Αρχείο της Συμβουλευτικής Επιτροπής Νομοθετικής Εργασίας</w:t>
      </w:r>
      <w:r w:rsidR="00894A81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: </w:t>
      </w: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>1970-1973</w:t>
      </w:r>
      <w:r w:rsidR="00894A81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  </w:t>
      </w:r>
    </w:p>
    <w:p w:rsidR="00894A81" w:rsidRPr="00894A81" w:rsidRDefault="00894A81" w:rsidP="00894A81">
      <w:pPr>
        <w:pStyle w:val="a5"/>
        <w:numPr>
          <w:ilvl w:val="0"/>
          <w:numId w:val="14"/>
        </w:numPr>
        <w:jc w:val="both"/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</w:pP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Παραρτήματα </w:t>
      </w:r>
      <w:r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Εφημερίδος Συζητήσεων της Βουλής: </w:t>
      </w:r>
      <w:r w:rsidRPr="00D77E73"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  <w:t xml:space="preserve">1879 -1910, </w:t>
      </w:r>
    </w:p>
    <w:p w:rsidR="00BD1E5F" w:rsidRPr="00D77E73" w:rsidRDefault="00BD1E5F" w:rsidP="00894A81">
      <w:pPr>
        <w:pStyle w:val="a5"/>
        <w:jc w:val="both"/>
        <w:rPr>
          <w:rFonts w:ascii="Calibri" w:eastAsiaTheme="minorHAnsi" w:hAnsi="Calibri" w:cs="Calibri"/>
          <w:kern w:val="0"/>
          <w:sz w:val="22"/>
          <w:szCs w:val="22"/>
          <w:lang w:val="el-GR" w:eastAsia="en-US" w:bidi="ar-SA"/>
        </w:rPr>
      </w:pP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keepNext/>
        <w:keepLines/>
        <w:numPr>
          <w:ilvl w:val="1"/>
          <w:numId w:val="0"/>
        </w:numPr>
        <w:spacing w:after="0" w:line="240" w:lineRule="auto"/>
        <w:jc w:val="both"/>
        <w:outlineLvl w:val="2"/>
        <w:rPr>
          <w:rFonts w:ascii="Calibri" w:hAnsi="Calibri" w:cs="Calibri"/>
          <w:b/>
          <w:u w:val="single"/>
        </w:rPr>
      </w:pPr>
      <w:bookmarkStart w:id="5" w:name="_Toc3280663"/>
      <w:bookmarkStart w:id="6" w:name="_Toc3283705"/>
      <w:r w:rsidRPr="00D77E73">
        <w:rPr>
          <w:rFonts w:ascii="Calibri" w:hAnsi="Calibri" w:cs="Calibri"/>
          <w:b/>
          <w:u w:val="single"/>
        </w:rPr>
        <w:t xml:space="preserve">2ο Πακέτο Εργασίας: </w:t>
      </w:r>
      <w:r w:rsidR="00894A81">
        <w:rPr>
          <w:rFonts w:ascii="Calibri" w:hAnsi="Calibri" w:cs="Calibri"/>
          <w:b/>
          <w:u w:val="single"/>
        </w:rPr>
        <w:t xml:space="preserve">Ψηφιακή επανεπεξεργασία ήδη </w:t>
      </w:r>
      <w:r w:rsidRPr="00D77E73">
        <w:rPr>
          <w:rFonts w:ascii="Calibri" w:hAnsi="Calibri" w:cs="Calibri"/>
          <w:b/>
          <w:u w:val="single"/>
        </w:rPr>
        <w:t>ψηφιοποιημένου υλικού</w:t>
      </w:r>
      <w:bookmarkEnd w:id="5"/>
      <w:bookmarkEnd w:id="6"/>
    </w:p>
    <w:p w:rsidR="00894A81" w:rsidRDefault="00894A81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894A81" w:rsidRDefault="00894A81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Στην «Ψηφιακή Βιβλιοθήκη» της Βιβλιοθήκης της Βουλής απόκειται ένας τεράστιος όγκος </w:t>
      </w:r>
      <w:r w:rsidR="006F74C4">
        <w:rPr>
          <w:rFonts w:ascii="Calibri" w:hAnsi="Calibri" w:cs="Calibri"/>
        </w:rPr>
        <w:t xml:space="preserve">ήδη </w:t>
      </w:r>
      <w:r>
        <w:rPr>
          <w:rFonts w:ascii="Calibri" w:hAnsi="Calibri" w:cs="Calibri"/>
        </w:rPr>
        <w:t>ψηφιοποιημένου υλικού, το οποίο ωστόσο έχει ψηφιοποιηθεί με παλαιότερες μεθόδους, με αποτέλεσμα να μην είναι σήμερα μηχαναναγνώσιμο (</w:t>
      </w:r>
      <w:r>
        <w:rPr>
          <w:rFonts w:ascii="Calibri" w:hAnsi="Calibri" w:cs="Calibri"/>
          <w:lang w:val="en-GB"/>
        </w:rPr>
        <w:t>machine</w:t>
      </w:r>
      <w:r w:rsidRPr="00894A81">
        <w:rPr>
          <w:rFonts w:ascii="Calibri" w:hAnsi="Calibri" w:cs="Calibri"/>
        </w:rPr>
        <w:t>-</w:t>
      </w:r>
      <w:r>
        <w:rPr>
          <w:rFonts w:ascii="Calibri" w:hAnsi="Calibri" w:cs="Calibri"/>
          <w:lang w:val="en-GB"/>
        </w:rPr>
        <w:t>readable</w:t>
      </w:r>
      <w:r w:rsidRPr="00894A8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και να μην προσφέρει τη δυνατότητα αναζήτησης με λέξεις-κλειδιά. Το υλικό αυτό θα υποστεί </w:t>
      </w:r>
      <w:r w:rsidR="006F74C4">
        <w:rPr>
          <w:rFonts w:ascii="Calibri" w:hAnsi="Calibri" w:cs="Calibri"/>
        </w:rPr>
        <w:t xml:space="preserve">εκ νέου ψηφιακή </w:t>
      </w:r>
      <w:r>
        <w:rPr>
          <w:rFonts w:ascii="Calibri" w:hAnsi="Calibri" w:cs="Calibri"/>
        </w:rPr>
        <w:t>επεξεργασία με τεχνικές όπως η οπτική αναγνώριση χαρακτήρων (</w:t>
      </w:r>
      <w:r>
        <w:rPr>
          <w:rFonts w:ascii="Calibri" w:hAnsi="Calibri" w:cs="Calibri"/>
          <w:lang w:val="en-GB"/>
        </w:rPr>
        <w:t>OCR</w:t>
      </w:r>
      <w:r w:rsidRPr="00894A8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και θα τεκμηριωθεί</w:t>
      </w:r>
      <w:r w:rsidR="006F74C4">
        <w:rPr>
          <w:rFonts w:ascii="Calibri" w:hAnsi="Calibri" w:cs="Calibri"/>
        </w:rPr>
        <w:t xml:space="preserve"> με βάση σύγχρονα πρότυπα</w:t>
      </w:r>
      <w:r>
        <w:rPr>
          <w:rFonts w:ascii="Calibri" w:hAnsi="Calibri" w:cs="Calibri"/>
        </w:rPr>
        <w:t xml:space="preserve">, έτσι ώστε να είναι φιλικό προς τον χρήστη και </w:t>
      </w:r>
      <w:r w:rsidR="006F74C4">
        <w:rPr>
          <w:rFonts w:ascii="Calibri" w:hAnsi="Calibri" w:cs="Calibri"/>
        </w:rPr>
        <w:t xml:space="preserve">να διαθέτει </w:t>
      </w:r>
      <w:r>
        <w:rPr>
          <w:rFonts w:ascii="Calibri" w:hAnsi="Calibri" w:cs="Calibri"/>
        </w:rPr>
        <w:t xml:space="preserve">ενσωματωμένα εργαλεία που επιτρέπουν πολλαπλές αναζητήσεις.  </w:t>
      </w:r>
    </w:p>
    <w:p w:rsidR="00894A81" w:rsidRDefault="00894A81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Το υλικό που θα δεχθεί </w:t>
      </w:r>
      <w:r w:rsidR="008D16C7" w:rsidRPr="00D77E73">
        <w:rPr>
          <w:rFonts w:ascii="Calibri" w:hAnsi="Calibri" w:cs="Calibri"/>
        </w:rPr>
        <w:t xml:space="preserve">περαιτέρω </w:t>
      </w:r>
      <w:r w:rsidRPr="00D77E73">
        <w:rPr>
          <w:rFonts w:ascii="Calibri" w:hAnsi="Calibri" w:cs="Calibri"/>
        </w:rPr>
        <w:t xml:space="preserve">ψηφιακή επεξεργασία αποτελείται από τις κάτωθι κατηγορίες: </w:t>
      </w:r>
    </w:p>
    <w:p w:rsidR="003D52AD" w:rsidRPr="00D77E73" w:rsidRDefault="00BD1E5F" w:rsidP="009850D2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Αρχείο Εφημερίδων (14 εκατομμύρια λήψεις), Αρχείο Τσάγγαρη (1.300 φωτογραφίες), </w:t>
      </w:r>
      <w:r w:rsidR="003D52AD" w:rsidRPr="00D77E73">
        <w:rPr>
          <w:rFonts w:ascii="Calibri" w:hAnsi="Calibri" w:cs="Calibri"/>
        </w:rPr>
        <w:t xml:space="preserve">Αρχείο του ελληνικού τμήματος του </w:t>
      </w:r>
      <w:r w:rsidR="003D52AD" w:rsidRPr="00D77E73">
        <w:rPr>
          <w:rFonts w:ascii="Calibri" w:hAnsi="Calibri" w:cs="Calibri"/>
          <w:lang w:val="en-US"/>
        </w:rPr>
        <w:t>BB</w:t>
      </w:r>
      <w:r w:rsidR="009850D2">
        <w:rPr>
          <w:rFonts w:ascii="Calibri" w:hAnsi="Calibri" w:cs="Calibri"/>
          <w:lang w:val="en-GB"/>
        </w:rPr>
        <w:t>C</w:t>
      </w:r>
      <w:r w:rsidR="003D52AD" w:rsidRPr="00D77E73">
        <w:rPr>
          <w:rFonts w:ascii="Calibri" w:hAnsi="Calibri" w:cs="Calibri"/>
        </w:rPr>
        <w:t xml:space="preserve"> </w:t>
      </w:r>
      <w:r w:rsidRPr="00D77E73">
        <w:rPr>
          <w:rFonts w:ascii="Calibri" w:hAnsi="Calibri" w:cs="Calibri"/>
        </w:rPr>
        <w:t>με απάνθισμα εκπομπών και ηχητικών ντοκουμέντων της περιόδου 1939-2005 (2</w:t>
      </w:r>
      <w:r w:rsidR="009850D2">
        <w:rPr>
          <w:rFonts w:ascii="Calibri" w:hAnsi="Calibri" w:cs="Calibri"/>
        </w:rPr>
        <w:t>.</w:t>
      </w:r>
      <w:r w:rsidRPr="00D77E73">
        <w:rPr>
          <w:rFonts w:ascii="Calibri" w:hAnsi="Calibri" w:cs="Calibri"/>
        </w:rPr>
        <w:t xml:space="preserve">500 χιλιάδες ώρες ηχογραφήσεων), Πρακτικά Αναθεώρησης </w:t>
      </w:r>
      <w:r w:rsidR="009850D2">
        <w:rPr>
          <w:rFonts w:ascii="Calibri" w:hAnsi="Calibri" w:cs="Calibri"/>
        </w:rPr>
        <w:t xml:space="preserve">του </w:t>
      </w:r>
      <w:r w:rsidRPr="00D77E73">
        <w:rPr>
          <w:rFonts w:ascii="Calibri" w:hAnsi="Calibri" w:cs="Calibri"/>
        </w:rPr>
        <w:t>Συντάγματος (19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 xml:space="preserve">1948, 1953, 1967), Πρακτικά Αναθεώρησης </w:t>
      </w:r>
      <w:r w:rsidR="009850D2">
        <w:rPr>
          <w:rFonts w:ascii="Calibri" w:hAnsi="Calibri" w:cs="Calibri"/>
        </w:rPr>
        <w:t xml:space="preserve">του </w:t>
      </w:r>
      <w:r w:rsidRPr="00D77E73">
        <w:rPr>
          <w:rFonts w:ascii="Calibri" w:hAnsi="Calibri" w:cs="Calibri"/>
        </w:rPr>
        <w:t>Συντάγματος (12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>1975</w:t>
      </w:r>
      <w:r w:rsidR="009850D2">
        <w:rPr>
          <w:rFonts w:ascii="Calibri" w:hAnsi="Calibri" w:cs="Calibri"/>
        </w:rPr>
        <w:t xml:space="preserve">, </w:t>
      </w:r>
      <w:r w:rsidRPr="00D77E73">
        <w:rPr>
          <w:rFonts w:ascii="Calibri" w:hAnsi="Calibri" w:cs="Calibri"/>
        </w:rPr>
        <w:t>1986</w:t>
      </w:r>
      <w:r w:rsidR="009850D2">
        <w:rPr>
          <w:rFonts w:ascii="Calibri" w:hAnsi="Calibri" w:cs="Calibri"/>
        </w:rPr>
        <w:t xml:space="preserve">, </w:t>
      </w:r>
      <w:r w:rsidRPr="00D77E73">
        <w:rPr>
          <w:rFonts w:ascii="Calibri" w:hAnsi="Calibri" w:cs="Calibri"/>
        </w:rPr>
        <w:t>2001), Πρακτικά Συζητήσεων της Γερουσίας (17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>1843-1862), Πρακτικά Συζητήσεων της Γερουσίας (6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>1929-1932), Πρακτικά Συζητήσεων της Βουλής (235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>1863-1967</w:t>
      </w:r>
      <w:r w:rsidR="003D52AD" w:rsidRPr="00D77E73">
        <w:rPr>
          <w:rFonts w:ascii="Calibri" w:hAnsi="Calibri" w:cs="Calibri"/>
        </w:rPr>
        <w:t>)</w:t>
      </w:r>
      <w:r w:rsidRPr="00D77E73">
        <w:rPr>
          <w:rFonts w:ascii="Calibri" w:hAnsi="Calibri" w:cs="Calibri"/>
        </w:rPr>
        <w:t xml:space="preserve">, Πρακτικά Συζητήσεων της Βουλής (100 τόμοι </w:t>
      </w:r>
      <w:r w:rsidR="009850D2">
        <w:rPr>
          <w:rFonts w:ascii="Calibri" w:hAnsi="Calibri" w:cs="Calibri"/>
        </w:rPr>
        <w:t xml:space="preserve">από μετατροπή μικροφίλμ: </w:t>
      </w:r>
      <w:r w:rsidRPr="00D77E73">
        <w:rPr>
          <w:rFonts w:ascii="Calibri" w:hAnsi="Calibri" w:cs="Calibri"/>
        </w:rPr>
        <w:t>1974-1989), Πρακτικά Συζητήσεων της Βουλής (27 τόμο</w:t>
      </w:r>
      <w:r w:rsidR="009850D2">
        <w:rPr>
          <w:rFonts w:ascii="Calibri" w:hAnsi="Calibri" w:cs="Calibri"/>
        </w:rPr>
        <w:t xml:space="preserve">ι: </w:t>
      </w:r>
      <w:r w:rsidRPr="00D77E73">
        <w:rPr>
          <w:rFonts w:ascii="Calibri" w:hAnsi="Calibri" w:cs="Calibri"/>
        </w:rPr>
        <w:t>1994-1996), Ευρετήρια Συζητήσεων του Κοινοβουλίου (14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>1843-1967), Γενική Εφημερ</w:t>
      </w:r>
      <w:r w:rsidR="009850D2">
        <w:rPr>
          <w:rFonts w:ascii="Calibri" w:hAnsi="Calibri" w:cs="Calibri"/>
        </w:rPr>
        <w:t>ίς και Εθνική Εφημερίς (9 τόμοι:</w:t>
      </w:r>
      <w:r w:rsidRPr="00D77E73">
        <w:rPr>
          <w:rFonts w:ascii="Calibri" w:hAnsi="Calibri" w:cs="Calibri"/>
        </w:rPr>
        <w:t xml:space="preserve"> 1825-1833), Εφημερίς Συζητήσεων της Γερουσίας (6 τόμοι</w:t>
      </w:r>
      <w:r w:rsidR="009850D2">
        <w:rPr>
          <w:rFonts w:ascii="Calibri" w:hAnsi="Calibri" w:cs="Calibri"/>
        </w:rPr>
        <w:t xml:space="preserve">: </w:t>
      </w:r>
      <w:r w:rsidRPr="00D77E73">
        <w:rPr>
          <w:rFonts w:ascii="Calibri" w:hAnsi="Calibri" w:cs="Calibri"/>
        </w:rPr>
        <w:t>1929-1932), Εφημερίς Συζητήσεων τη</w:t>
      </w:r>
      <w:r w:rsidR="003D52AD" w:rsidRPr="00D77E73">
        <w:rPr>
          <w:rFonts w:ascii="Calibri" w:hAnsi="Calibri" w:cs="Calibri"/>
        </w:rPr>
        <w:t>ς Βουλής (167 τόμοι</w:t>
      </w:r>
      <w:r w:rsidR="009850D2">
        <w:rPr>
          <w:rFonts w:ascii="Calibri" w:hAnsi="Calibri" w:cs="Calibri"/>
        </w:rPr>
        <w:t xml:space="preserve">: </w:t>
      </w:r>
      <w:r w:rsidR="003D52AD" w:rsidRPr="00D77E73">
        <w:rPr>
          <w:rFonts w:ascii="Calibri" w:hAnsi="Calibri" w:cs="Calibri"/>
        </w:rPr>
        <w:t xml:space="preserve">1863-1967), </w:t>
      </w:r>
      <w:r w:rsidRPr="00D77E73">
        <w:rPr>
          <w:rFonts w:ascii="Calibri" w:hAnsi="Calibri" w:cs="Calibri"/>
        </w:rPr>
        <w:t>Εφημερίς Προσωρινής Κυβερνήσεως  Θεσσαλονίκης (1916) + Εγκύκλιοι και Κανονισμο</w:t>
      </w:r>
      <w:r w:rsidR="009850D2">
        <w:rPr>
          <w:rFonts w:ascii="Calibri" w:hAnsi="Calibri" w:cs="Calibri"/>
        </w:rPr>
        <w:t>ί 1917 (3 τόμοι), Ισολογισμοί-</w:t>
      </w:r>
      <w:r w:rsidRPr="00D77E73">
        <w:rPr>
          <w:rFonts w:ascii="Calibri" w:hAnsi="Calibri" w:cs="Calibri"/>
        </w:rPr>
        <w:t>Απολογισμοί</w:t>
      </w:r>
      <w:r w:rsidR="009850D2">
        <w:rPr>
          <w:rFonts w:ascii="Calibri" w:hAnsi="Calibri" w:cs="Calibri"/>
        </w:rPr>
        <w:t>-</w:t>
      </w:r>
      <w:r w:rsidRPr="00D77E73">
        <w:rPr>
          <w:rFonts w:ascii="Calibri" w:hAnsi="Calibri" w:cs="Calibri"/>
        </w:rPr>
        <w:t>Προϋπολογισμοί του Κράτους (34 τόμοι), Στατιστική Βουλευτικών Εκλογών (3 τόμοι), Συντάγματα (1797-1973) (18 συντάγματα)</w:t>
      </w:r>
      <w:r w:rsidR="009850D2">
        <w:rPr>
          <w:rFonts w:ascii="Calibri" w:hAnsi="Calibri" w:cs="Calibri"/>
        </w:rPr>
        <w:t xml:space="preserve"> και, τέλος, το</w:t>
      </w:r>
      <w:r w:rsidR="003D52AD" w:rsidRPr="00D77E73">
        <w:rPr>
          <w:rFonts w:ascii="Calibri" w:hAnsi="Calibri" w:cs="Calibri"/>
        </w:rPr>
        <w:t xml:space="preserve"> Κυπριακό στη Βουλή των Ελλήνων και το Πόρισμα της Εξεταστικής Επιτροπής για τον Φάκελο της Κύπρου  (5 τόμοι)</w:t>
      </w:r>
      <w:r w:rsidR="009850D2">
        <w:rPr>
          <w:rFonts w:ascii="Calibri" w:hAnsi="Calibri" w:cs="Calibri"/>
        </w:rPr>
        <w:t>.</w:t>
      </w:r>
    </w:p>
    <w:p w:rsidR="00033FB9" w:rsidRPr="00D77E73" w:rsidRDefault="00033FB9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pStyle w:val="3"/>
        <w:numPr>
          <w:ilvl w:val="0"/>
          <w:numId w:val="0"/>
        </w:numPr>
        <w:rPr>
          <w:rFonts w:eastAsiaTheme="minorHAnsi" w:cs="Calibri"/>
          <w:kern w:val="0"/>
          <w:sz w:val="22"/>
          <w:szCs w:val="22"/>
          <w:u w:val="single"/>
          <w:lang w:val="el-GR" w:eastAsia="en-US" w:bidi="ar-SA"/>
        </w:rPr>
      </w:pPr>
      <w:r w:rsidRPr="00D77E73">
        <w:rPr>
          <w:rFonts w:eastAsiaTheme="minorHAnsi" w:cs="Calibri"/>
          <w:kern w:val="0"/>
          <w:sz w:val="22"/>
          <w:szCs w:val="22"/>
          <w:u w:val="single"/>
          <w:lang w:val="el-GR" w:eastAsia="en-US" w:bidi="ar-SA"/>
        </w:rPr>
        <w:t xml:space="preserve">3ο Πακέτο εργασίας:  </w:t>
      </w:r>
      <w:bookmarkStart w:id="7" w:name="_Toc3280664"/>
      <w:bookmarkStart w:id="8" w:name="_Toc3283708"/>
      <w:r w:rsidRPr="00D77E73">
        <w:rPr>
          <w:rFonts w:eastAsiaTheme="minorHAnsi" w:cs="Calibri"/>
          <w:kern w:val="0"/>
          <w:sz w:val="22"/>
          <w:szCs w:val="22"/>
          <w:u w:val="single"/>
          <w:lang w:val="el-GR" w:eastAsia="en-US" w:bidi="ar-SA"/>
        </w:rPr>
        <w:t>Τεκμηρίωση</w:t>
      </w:r>
      <w:bookmarkEnd w:id="7"/>
      <w:bookmarkEnd w:id="8"/>
      <w:r w:rsidRPr="00D77E73">
        <w:rPr>
          <w:rFonts w:eastAsiaTheme="minorHAnsi" w:cs="Calibri"/>
          <w:kern w:val="0"/>
          <w:sz w:val="22"/>
          <w:szCs w:val="22"/>
          <w:u w:val="single"/>
          <w:lang w:val="el-GR" w:eastAsia="en-US" w:bidi="ar-SA"/>
        </w:rPr>
        <w:t xml:space="preserve">/ </w:t>
      </w:r>
      <w:r w:rsidR="004C7DED" w:rsidRPr="00D77E73">
        <w:rPr>
          <w:rFonts w:eastAsiaTheme="minorHAnsi" w:cs="Calibri"/>
          <w:kern w:val="0"/>
          <w:sz w:val="22"/>
          <w:szCs w:val="22"/>
          <w:u w:val="single"/>
          <w:lang w:val="el-GR" w:eastAsia="en-US" w:bidi="ar-SA"/>
        </w:rPr>
        <w:t>Εισαγωγή Μεταδεδομέν</w:t>
      </w:r>
      <w:r w:rsidRPr="00D77E73">
        <w:rPr>
          <w:rFonts w:eastAsiaTheme="minorHAnsi" w:cs="Calibri"/>
          <w:kern w:val="0"/>
          <w:sz w:val="22"/>
          <w:szCs w:val="22"/>
          <w:u w:val="single"/>
          <w:lang w:val="el-GR" w:eastAsia="en-US" w:bidi="ar-SA"/>
        </w:rPr>
        <w:t>ων</w:t>
      </w: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Κατόπιν ολοκληρωμένης σχετικής μελέτης, το σχήμα τεκμηρίωσης θα βασιστεί </w:t>
      </w:r>
      <w:r w:rsidR="009850D2">
        <w:rPr>
          <w:rFonts w:ascii="Calibri" w:hAnsi="Calibri" w:cs="Calibri"/>
        </w:rPr>
        <w:t>στα ιδιαίτερα χαρακτηριστικά κάθε κατηγορίας</w:t>
      </w:r>
      <w:r w:rsidRPr="00D77E73">
        <w:rPr>
          <w:rFonts w:ascii="Calibri" w:hAnsi="Calibri" w:cs="Calibri"/>
        </w:rPr>
        <w:t xml:space="preserve"> υλικού και θα παρέχει δυνατότητες εύρωστης ανάλυσης, σχολιασμού, δεικτοδότησης και ανάκτησης των ψηφιακών τεκμηρίων, στοχεύοντας εν τέλει στην ενοποιημένη πρόσβαση στο ψηφιοποιημένο αρχείο.</w:t>
      </w:r>
    </w:p>
    <w:p w:rsidR="00BD1E5F" w:rsidRPr="00D77E73" w:rsidRDefault="00BD1E5F" w:rsidP="00D77E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Ο σχεδιασμός του σχήματος τεκμηρίωσης θα λάβει υπόψη τα διακριτικά στοιχεία του περιεχόμενου κάθε ψηφιακού τεκμηρίου (αρχείο, χειρόγραφα, χάρτες κ</w:t>
      </w:r>
      <w:r w:rsidR="009850D2">
        <w:rPr>
          <w:rFonts w:ascii="Calibri" w:hAnsi="Calibri" w:cs="Calibri"/>
        </w:rPr>
        <w:t>.</w:t>
      </w:r>
      <w:r w:rsidRPr="00D77E73">
        <w:rPr>
          <w:rFonts w:ascii="Calibri" w:hAnsi="Calibri" w:cs="Calibri"/>
        </w:rPr>
        <w:t>λπ</w:t>
      </w:r>
      <w:r w:rsidR="009850D2">
        <w:rPr>
          <w:rFonts w:ascii="Calibri" w:hAnsi="Calibri" w:cs="Calibri"/>
        </w:rPr>
        <w:t>.</w:t>
      </w:r>
      <w:r w:rsidRPr="00D77E73">
        <w:rPr>
          <w:rFonts w:ascii="Calibri" w:hAnsi="Calibri" w:cs="Calibri"/>
        </w:rPr>
        <w:t>) που παρέχουν σημαντική πληροφορία ταυτοποίησης, την υιοθέτηση διεθνών προτύπων τεκμηρίωσης πολιτιστικών και γλωσσικών πόρων, με τις προσαρμογές που θα</w:t>
      </w:r>
      <w:r w:rsidR="009850D2">
        <w:rPr>
          <w:rFonts w:ascii="Calibri" w:hAnsi="Calibri" w:cs="Calibri"/>
        </w:rPr>
        <w:t xml:space="preserve"> απαιτηθούν για να καλυφθούν οι ειδικότερες</w:t>
      </w:r>
      <w:r w:rsidRPr="00D77E73">
        <w:rPr>
          <w:rFonts w:ascii="Calibri" w:hAnsi="Calibri" w:cs="Calibri"/>
        </w:rPr>
        <w:t xml:space="preserve"> ανάγκες του </w:t>
      </w:r>
      <w:r w:rsidR="009850D2">
        <w:rPr>
          <w:rFonts w:ascii="Calibri" w:hAnsi="Calibri" w:cs="Calibri"/>
        </w:rPr>
        <w:t>ετερόκλητου υλικού των συλλογών,</w:t>
      </w:r>
      <w:r w:rsidRPr="00D77E73">
        <w:rPr>
          <w:rFonts w:ascii="Calibri" w:hAnsi="Calibri" w:cs="Calibri"/>
        </w:rPr>
        <w:t xml:space="preserve"> με στόχο την εναρμόνιση και επαναξιοποίηση του υλικού στο γενικότερο πλαίσιο τεκμηρίωσης πολιτιστικών πόρων, </w:t>
      </w:r>
      <w:r w:rsidR="009850D2">
        <w:rPr>
          <w:rFonts w:ascii="Calibri" w:hAnsi="Calibri" w:cs="Calibri"/>
        </w:rPr>
        <w:t xml:space="preserve">καθώς και </w:t>
      </w:r>
      <w:r w:rsidRPr="00D77E73">
        <w:rPr>
          <w:rFonts w:ascii="Calibri" w:hAnsi="Calibri" w:cs="Calibri"/>
        </w:rPr>
        <w:t>τη διάθεση του σχήματος τεκμηρίωσης στην ελληνική γλώσσα.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keepNext/>
        <w:keepLines/>
        <w:spacing w:after="0" w:line="240" w:lineRule="auto"/>
        <w:ind w:left="357" w:hanging="357"/>
        <w:jc w:val="both"/>
        <w:outlineLvl w:val="1"/>
        <w:rPr>
          <w:rFonts w:ascii="Calibri" w:hAnsi="Calibri" w:cs="Calibri"/>
          <w:b/>
        </w:rPr>
      </w:pPr>
      <w:bookmarkStart w:id="9" w:name="_Toc3280665"/>
      <w:bookmarkStart w:id="10" w:name="_Toc3283714"/>
      <w:r w:rsidRPr="00D77E73">
        <w:rPr>
          <w:rFonts w:ascii="Calibri" w:hAnsi="Calibri" w:cs="Calibri"/>
          <w:b/>
          <w:u w:val="single"/>
        </w:rPr>
        <w:t>4ο Πακέτο Εργασίας Ανάπτυξη –Παραμετροποίηση Αποθετ</w:t>
      </w:r>
      <w:bookmarkEnd w:id="9"/>
      <w:bookmarkEnd w:id="10"/>
      <w:r w:rsidRPr="00D77E73">
        <w:rPr>
          <w:rFonts w:ascii="Calibri" w:hAnsi="Calibri" w:cs="Calibri"/>
          <w:b/>
          <w:u w:val="single"/>
        </w:rPr>
        <w:t>ηρίου</w:t>
      </w:r>
      <w:r w:rsidRPr="00D77E73">
        <w:rPr>
          <w:rFonts w:ascii="Calibri" w:hAnsi="Calibri" w:cs="Calibri"/>
          <w:b/>
        </w:rPr>
        <w:t>.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Με βάση σχετική μελέτη, θα παραμετροποιηθεί ένα λογισμικό ανοικτού κώδικα</w:t>
      </w:r>
      <w:r w:rsidR="009850D2">
        <w:rPr>
          <w:rFonts w:ascii="Calibri" w:hAnsi="Calibri" w:cs="Calibri"/>
        </w:rPr>
        <w:t>,</w:t>
      </w:r>
      <w:r w:rsidRPr="00D77E73">
        <w:rPr>
          <w:rFonts w:ascii="Calibri" w:hAnsi="Calibri" w:cs="Calibri"/>
        </w:rPr>
        <w:t xml:space="preserve"> σύμφωνα με τις καλές πρακτικές που έχει ορίσει το Εθνικό Κέντρο Τεκμηρίωσης.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Βασικό χαρακτηριστικό της εφαρμογής θα είναι η αξιοποίηση του ψηφιοποιημένου υλικού που θα επιτρέπει την εύκολη αναζήτηση και πρόσβαση στο κατάλληλα διαμορφωμένο και τεκμηριωμένο υλικό ως ψηφιακό αποθετήριο.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 xml:space="preserve">Το σύστημα θα είναι ανοικτής αρχιτεκτονικής και εξασφαλισμένης επεκτασιμότητας (modular αρχιτεκτονική).  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Βασικό πυρήνα της εφαρμογής αποθετηρίου θα αποτελεί η διαλειτουργικότητα των μεταδεδομένων.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D77E73">
        <w:rPr>
          <w:rFonts w:ascii="Calibri" w:hAnsi="Calibri" w:cs="Calibri"/>
          <w:b/>
          <w:u w:val="single"/>
        </w:rPr>
        <w:lastRenderedPageBreak/>
        <w:t xml:space="preserve">5ο Πακέτο Εργασίας Προμήθεια εξοπλισμού 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  <w:r w:rsidRPr="00D77E73">
        <w:rPr>
          <w:rFonts w:ascii="Calibri" w:hAnsi="Calibri" w:cs="Calibri"/>
        </w:rPr>
        <w:t>Για την ενίσχυση και αναβάθμιση των παρεχόμενων υπηρεσιών προς το κοινό</w:t>
      </w:r>
      <w:r w:rsidR="009850D2">
        <w:rPr>
          <w:rFonts w:ascii="Calibri" w:hAnsi="Calibri" w:cs="Calibri"/>
        </w:rPr>
        <w:t>,</w:t>
      </w:r>
      <w:r w:rsidRPr="00D77E73">
        <w:rPr>
          <w:rFonts w:ascii="Calibri" w:hAnsi="Calibri" w:cs="Calibri"/>
        </w:rPr>
        <w:t xml:space="preserve"> καθώς και για τις νέες ανάγκες που διαμορφών</w:t>
      </w:r>
      <w:r w:rsidR="009850D2">
        <w:rPr>
          <w:rFonts w:ascii="Calibri" w:hAnsi="Calibri" w:cs="Calibri"/>
        </w:rPr>
        <w:t>ον</w:t>
      </w:r>
      <w:r w:rsidRPr="00D77E73">
        <w:rPr>
          <w:rFonts w:ascii="Calibri" w:hAnsi="Calibri" w:cs="Calibri"/>
        </w:rPr>
        <w:t>ται εν όψει του έργου ψηφιοποίησης του υλικού της Βιβλιοθήκης της Βουλής</w:t>
      </w:r>
      <w:r w:rsidR="009850D2">
        <w:rPr>
          <w:rFonts w:ascii="Calibri" w:hAnsi="Calibri" w:cs="Calibri"/>
        </w:rPr>
        <w:t>,</w:t>
      </w:r>
      <w:r w:rsidRPr="00D77E73">
        <w:rPr>
          <w:rFonts w:ascii="Calibri" w:hAnsi="Calibri" w:cs="Calibri"/>
        </w:rPr>
        <w:t xml:space="preserve"> απαιτείται αγορά </w:t>
      </w:r>
      <w:r w:rsidR="009850D2">
        <w:rPr>
          <w:rFonts w:ascii="Calibri" w:hAnsi="Calibri" w:cs="Calibri"/>
        </w:rPr>
        <w:t xml:space="preserve">σύγχρονου </w:t>
      </w:r>
      <w:r w:rsidRPr="00D77E73">
        <w:rPr>
          <w:rFonts w:ascii="Calibri" w:hAnsi="Calibri" w:cs="Calibri"/>
        </w:rPr>
        <w:t>εξοπλισμού βάσει τη</w:t>
      </w:r>
      <w:r w:rsidR="009850D2">
        <w:rPr>
          <w:rFonts w:ascii="Calibri" w:hAnsi="Calibri" w:cs="Calibri"/>
        </w:rPr>
        <w:t>ς</w:t>
      </w:r>
      <w:r w:rsidRPr="00D77E73">
        <w:rPr>
          <w:rFonts w:ascii="Calibri" w:hAnsi="Calibri" w:cs="Calibri"/>
        </w:rPr>
        <w:t xml:space="preserve"> εκπονηθείσας μελέτης.</w:t>
      </w: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</w:rPr>
      </w:pPr>
    </w:p>
    <w:p w:rsidR="00BD1E5F" w:rsidRPr="00D77E73" w:rsidRDefault="00BD1E5F" w:rsidP="00D77E73">
      <w:pPr>
        <w:spacing w:after="0" w:line="240" w:lineRule="auto"/>
        <w:jc w:val="both"/>
        <w:rPr>
          <w:rFonts w:ascii="Calibri" w:hAnsi="Calibri" w:cs="Calibri"/>
          <w:b/>
        </w:rPr>
      </w:pPr>
      <w:r w:rsidRPr="00D77E73">
        <w:rPr>
          <w:rFonts w:ascii="Calibri" w:hAnsi="Calibri" w:cs="Calibri"/>
          <w:b/>
        </w:rPr>
        <w:t>2</w:t>
      </w:r>
      <w:r w:rsidR="00033FB9" w:rsidRPr="00D77E73">
        <w:rPr>
          <w:rFonts w:ascii="Calibri" w:hAnsi="Calibri" w:cs="Calibri"/>
          <w:b/>
          <w:vertAlign w:val="superscript"/>
        </w:rPr>
        <w:t>ο</w:t>
      </w:r>
      <w:r w:rsidR="00033FB9" w:rsidRPr="00D77E73">
        <w:rPr>
          <w:rFonts w:ascii="Calibri" w:hAnsi="Calibri" w:cs="Calibri"/>
          <w:b/>
        </w:rPr>
        <w:t xml:space="preserve"> </w:t>
      </w:r>
      <w:r w:rsidRPr="00D77E73">
        <w:rPr>
          <w:rFonts w:ascii="Calibri" w:hAnsi="Calibri" w:cs="Calibri"/>
          <w:b/>
        </w:rPr>
        <w:t xml:space="preserve"> ΥΠΟΕΡΓΟ ΠΡΟΒΟΛΗ ΔΗΜΟΣΙΟΤΗΤΑ ΑΠΟΤΕΛΕΣΜΑΤΩΝ ΤΟΥ ΕΡΓΟΥ.</w:t>
      </w:r>
    </w:p>
    <w:p w:rsidR="00E906E9" w:rsidRPr="00D77E73" w:rsidRDefault="00E906E9" w:rsidP="00D77E73">
      <w:pPr>
        <w:spacing w:after="0" w:line="240" w:lineRule="auto"/>
        <w:jc w:val="both"/>
        <w:rPr>
          <w:rFonts w:ascii="Calibri" w:hAnsi="Calibri" w:cs="Calibri"/>
          <w:b/>
        </w:rPr>
      </w:pPr>
    </w:p>
    <w:p w:rsidR="002934E0" w:rsidRPr="00D77E73" w:rsidRDefault="00BD1E5F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  <w:r w:rsidRPr="00D77E73">
        <w:rPr>
          <w:rFonts w:ascii="Calibri" w:hAnsi="Calibri" w:cs="Calibri"/>
        </w:rPr>
        <w:t>Για τη διάχυση των αποτελεσμάτων του έργου θα εκπονηθεί σχέδιο προβολής και δημοσιότητας</w:t>
      </w:r>
      <w:r w:rsidR="009850D2">
        <w:rPr>
          <w:rFonts w:ascii="Calibri" w:hAnsi="Calibri" w:cs="Calibri"/>
        </w:rPr>
        <w:t>,</w:t>
      </w:r>
      <w:r w:rsidRPr="00D77E73">
        <w:rPr>
          <w:rFonts w:ascii="Calibri" w:hAnsi="Calibri" w:cs="Calibri"/>
        </w:rPr>
        <w:t xml:space="preserve"> που θα αφορά τη διοργάνωση μ</w:t>
      </w:r>
      <w:r w:rsidR="009850D2">
        <w:rPr>
          <w:rFonts w:ascii="Calibri" w:hAnsi="Calibri" w:cs="Calibri"/>
        </w:rPr>
        <w:t>ι</w:t>
      </w:r>
      <w:r w:rsidRPr="00D77E73">
        <w:rPr>
          <w:rFonts w:ascii="Calibri" w:hAnsi="Calibri" w:cs="Calibri"/>
        </w:rPr>
        <w:t>ας ημερίδας</w:t>
      </w:r>
      <w:r w:rsidR="009850D2">
        <w:rPr>
          <w:rFonts w:ascii="Calibri" w:hAnsi="Calibri" w:cs="Calibri"/>
        </w:rPr>
        <w:t>,</w:t>
      </w:r>
      <w:r w:rsidRPr="00D77E73">
        <w:rPr>
          <w:rFonts w:ascii="Calibri" w:hAnsi="Calibri" w:cs="Calibri"/>
        </w:rPr>
        <w:t xml:space="preserve"> </w:t>
      </w:r>
      <w:r w:rsidR="002312A0" w:rsidRPr="00D77E73">
        <w:rPr>
          <w:rFonts w:ascii="Calibri" w:hAnsi="Calibri" w:cs="Calibri"/>
        </w:rPr>
        <w:t xml:space="preserve">αξιοποιώντας και την υπάρχουσα </w:t>
      </w:r>
      <w:r w:rsidR="002312A0" w:rsidRPr="00D77E73">
        <w:rPr>
          <w:rFonts w:ascii="Calibri" w:hAnsi="Calibri" w:cs="Calibri"/>
          <w:color w:val="000000"/>
          <w:spacing w:val="1"/>
          <w:lang w:eastAsia="zh-CN"/>
        </w:rPr>
        <w:t>υποδομή της Βουλής των Ελλήνων</w:t>
      </w:r>
      <w:r w:rsidR="009850D2">
        <w:rPr>
          <w:rFonts w:ascii="Calibri" w:hAnsi="Calibri" w:cs="Calibri"/>
          <w:color w:val="000000"/>
          <w:spacing w:val="1"/>
          <w:lang w:eastAsia="zh-CN"/>
        </w:rPr>
        <w:t>.</w:t>
      </w:r>
    </w:p>
    <w:p w:rsidR="00B96C07" w:rsidRPr="00D77E73" w:rsidRDefault="00B96C07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</w:p>
    <w:p w:rsidR="00B96C07" w:rsidRPr="00D77E73" w:rsidRDefault="00B96C07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</w:p>
    <w:p w:rsidR="00B96C07" w:rsidRPr="00D77E73" w:rsidRDefault="00B96C07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</w:p>
    <w:p w:rsidR="00B96C07" w:rsidRPr="00D77E73" w:rsidRDefault="00B96C07" w:rsidP="00D77E73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Calibri" w:hAnsi="Calibri" w:cs="Calibri"/>
        </w:rPr>
      </w:pPr>
    </w:p>
    <w:sectPr w:rsidR="00B96C07" w:rsidRPr="00D77E73" w:rsidSect="008D1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3C" w:rsidRDefault="0021443C" w:rsidP="002934E0">
      <w:pPr>
        <w:spacing w:after="0" w:line="240" w:lineRule="auto"/>
      </w:pPr>
      <w:r>
        <w:separator/>
      </w:r>
    </w:p>
  </w:endnote>
  <w:endnote w:type="continuationSeparator" w:id="0">
    <w:p w:rsidR="0021443C" w:rsidRDefault="0021443C" w:rsidP="0029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ktivGrotesk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3C" w:rsidRDefault="0021443C" w:rsidP="002934E0">
      <w:pPr>
        <w:spacing w:after="0" w:line="240" w:lineRule="auto"/>
      </w:pPr>
      <w:r>
        <w:separator/>
      </w:r>
    </w:p>
  </w:footnote>
  <w:footnote w:type="continuationSeparator" w:id="0">
    <w:p w:rsidR="0021443C" w:rsidRDefault="0021443C" w:rsidP="0029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06"/>
        </w:tabs>
        <w:ind w:left="0" w:firstLine="0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2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b/>
        <w:spacing w:val="0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pStyle w:val="Footnot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8972B38"/>
    <w:multiLevelType w:val="multilevel"/>
    <w:tmpl w:val="97BA1F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D12B25"/>
    <w:multiLevelType w:val="hybridMultilevel"/>
    <w:tmpl w:val="836A04D6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94623B"/>
    <w:multiLevelType w:val="hybridMultilevel"/>
    <w:tmpl w:val="113C9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65F5"/>
    <w:multiLevelType w:val="multilevel"/>
    <w:tmpl w:val="725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527E42"/>
    <w:multiLevelType w:val="hybridMultilevel"/>
    <w:tmpl w:val="1024B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7313"/>
    <w:multiLevelType w:val="hybridMultilevel"/>
    <w:tmpl w:val="20BAF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B88DC0">
      <w:numFmt w:val="bullet"/>
      <w:lvlText w:val="-"/>
      <w:lvlJc w:val="left"/>
      <w:pPr>
        <w:ind w:left="1080" w:hanging="360"/>
      </w:pPr>
      <w:rPr>
        <w:rFonts w:ascii="Cambria" w:eastAsia="Andale Sans UI" w:hAnsi="Cambria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41669"/>
    <w:multiLevelType w:val="multilevel"/>
    <w:tmpl w:val="97BA1F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BD07A8A"/>
    <w:multiLevelType w:val="hybridMultilevel"/>
    <w:tmpl w:val="80D00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F4FE2"/>
    <w:multiLevelType w:val="hybridMultilevel"/>
    <w:tmpl w:val="5BB6AC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06767"/>
    <w:multiLevelType w:val="hybridMultilevel"/>
    <w:tmpl w:val="4A900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51865"/>
    <w:multiLevelType w:val="hybridMultilevel"/>
    <w:tmpl w:val="2654B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E0"/>
    <w:rsid w:val="000316DC"/>
    <w:rsid w:val="00032541"/>
    <w:rsid w:val="00033FB9"/>
    <w:rsid w:val="00071F7F"/>
    <w:rsid w:val="000B307D"/>
    <w:rsid w:val="00104B6D"/>
    <w:rsid w:val="00115ACD"/>
    <w:rsid w:val="00117A2B"/>
    <w:rsid w:val="001230D1"/>
    <w:rsid w:val="001477AB"/>
    <w:rsid w:val="00150F5D"/>
    <w:rsid w:val="00153474"/>
    <w:rsid w:val="00156A82"/>
    <w:rsid w:val="00180301"/>
    <w:rsid w:val="00194075"/>
    <w:rsid w:val="00197BA4"/>
    <w:rsid w:val="001A02E3"/>
    <w:rsid w:val="001A5D00"/>
    <w:rsid w:val="001B0B94"/>
    <w:rsid w:val="001B56EE"/>
    <w:rsid w:val="0021443C"/>
    <w:rsid w:val="002312A0"/>
    <w:rsid w:val="002934E0"/>
    <w:rsid w:val="002B04A8"/>
    <w:rsid w:val="002D533C"/>
    <w:rsid w:val="002E0EB8"/>
    <w:rsid w:val="002E4BD9"/>
    <w:rsid w:val="002F1EC4"/>
    <w:rsid w:val="002F4B2B"/>
    <w:rsid w:val="0031066F"/>
    <w:rsid w:val="0036602A"/>
    <w:rsid w:val="00393FEF"/>
    <w:rsid w:val="003A19DC"/>
    <w:rsid w:val="003A7EC8"/>
    <w:rsid w:val="003D52AD"/>
    <w:rsid w:val="00420218"/>
    <w:rsid w:val="00481D3F"/>
    <w:rsid w:val="00494A7C"/>
    <w:rsid w:val="004C007F"/>
    <w:rsid w:val="004C7DED"/>
    <w:rsid w:val="0050121F"/>
    <w:rsid w:val="005047A0"/>
    <w:rsid w:val="00520330"/>
    <w:rsid w:val="00523E69"/>
    <w:rsid w:val="005317B6"/>
    <w:rsid w:val="00546C0E"/>
    <w:rsid w:val="00551C75"/>
    <w:rsid w:val="00584A1A"/>
    <w:rsid w:val="005917A5"/>
    <w:rsid w:val="005B388F"/>
    <w:rsid w:val="005C416A"/>
    <w:rsid w:val="00653FF4"/>
    <w:rsid w:val="00667A53"/>
    <w:rsid w:val="0067600D"/>
    <w:rsid w:val="0068182C"/>
    <w:rsid w:val="006D1AB2"/>
    <w:rsid w:val="006F74C4"/>
    <w:rsid w:val="00745435"/>
    <w:rsid w:val="00765570"/>
    <w:rsid w:val="0077291B"/>
    <w:rsid w:val="007779C9"/>
    <w:rsid w:val="0078616F"/>
    <w:rsid w:val="007902C5"/>
    <w:rsid w:val="007A6A1C"/>
    <w:rsid w:val="007C40EF"/>
    <w:rsid w:val="00824888"/>
    <w:rsid w:val="008310AC"/>
    <w:rsid w:val="0085179E"/>
    <w:rsid w:val="00881B36"/>
    <w:rsid w:val="00894A81"/>
    <w:rsid w:val="008D16C7"/>
    <w:rsid w:val="008D46E6"/>
    <w:rsid w:val="008F2713"/>
    <w:rsid w:val="00927078"/>
    <w:rsid w:val="00954DC6"/>
    <w:rsid w:val="00976F49"/>
    <w:rsid w:val="009850D2"/>
    <w:rsid w:val="009877B2"/>
    <w:rsid w:val="00993DAE"/>
    <w:rsid w:val="00995832"/>
    <w:rsid w:val="009A3685"/>
    <w:rsid w:val="009B41A3"/>
    <w:rsid w:val="009C06CE"/>
    <w:rsid w:val="00A62504"/>
    <w:rsid w:val="00A823C7"/>
    <w:rsid w:val="00AE1DB6"/>
    <w:rsid w:val="00AE4A83"/>
    <w:rsid w:val="00AF099A"/>
    <w:rsid w:val="00B01D8A"/>
    <w:rsid w:val="00B229AE"/>
    <w:rsid w:val="00B35BD1"/>
    <w:rsid w:val="00B43024"/>
    <w:rsid w:val="00B4491B"/>
    <w:rsid w:val="00B772B0"/>
    <w:rsid w:val="00B96C07"/>
    <w:rsid w:val="00BB0366"/>
    <w:rsid w:val="00BB14F7"/>
    <w:rsid w:val="00BB64D5"/>
    <w:rsid w:val="00BD1E5F"/>
    <w:rsid w:val="00BF6CC2"/>
    <w:rsid w:val="00C3689A"/>
    <w:rsid w:val="00C52E9A"/>
    <w:rsid w:val="00C65517"/>
    <w:rsid w:val="00C81A5D"/>
    <w:rsid w:val="00CD6611"/>
    <w:rsid w:val="00CE4DF0"/>
    <w:rsid w:val="00D052AF"/>
    <w:rsid w:val="00D57BCC"/>
    <w:rsid w:val="00D77E73"/>
    <w:rsid w:val="00DB77A1"/>
    <w:rsid w:val="00DF7328"/>
    <w:rsid w:val="00E00751"/>
    <w:rsid w:val="00E10BB6"/>
    <w:rsid w:val="00E13FE7"/>
    <w:rsid w:val="00E26D48"/>
    <w:rsid w:val="00E628A3"/>
    <w:rsid w:val="00E657D1"/>
    <w:rsid w:val="00E71ABD"/>
    <w:rsid w:val="00E906E9"/>
    <w:rsid w:val="00E96102"/>
    <w:rsid w:val="00EE1DBA"/>
    <w:rsid w:val="00EE7BFF"/>
    <w:rsid w:val="00F33C64"/>
    <w:rsid w:val="00F3777A"/>
    <w:rsid w:val="00F618D0"/>
    <w:rsid w:val="00FA186B"/>
    <w:rsid w:val="00FA653F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5D45B-141B-4B60-8880-88F4BC38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C6"/>
  </w:style>
  <w:style w:type="paragraph" w:styleId="2">
    <w:name w:val="heading 2"/>
    <w:basedOn w:val="Standard"/>
    <w:next w:val="Standard"/>
    <w:link w:val="2Char"/>
    <w:qFormat/>
    <w:rsid w:val="002934E0"/>
    <w:pPr>
      <w:keepNext/>
      <w:numPr>
        <w:numId w:val="2"/>
      </w:numPr>
      <w:outlineLvl w:val="1"/>
    </w:pPr>
    <w:rPr>
      <w:rFonts w:ascii="Arial" w:hAnsi="Arial" w:cs="Arial"/>
      <w:b/>
    </w:rPr>
  </w:style>
  <w:style w:type="paragraph" w:styleId="3">
    <w:name w:val="heading 3"/>
    <w:basedOn w:val="Standard"/>
    <w:next w:val="Standard"/>
    <w:link w:val="3Char"/>
    <w:qFormat/>
    <w:rsid w:val="002934E0"/>
    <w:pPr>
      <w:keepNext/>
      <w:numPr>
        <w:ilvl w:val="2"/>
        <w:numId w:val="5"/>
      </w:numPr>
      <w:ind w:left="431" w:firstLine="0"/>
      <w:jc w:val="both"/>
      <w:outlineLvl w:val="2"/>
    </w:pPr>
    <w:rPr>
      <w:rFonts w:ascii="Calibri" w:hAnsi="Calibri" w:cs="Arial"/>
      <w:b/>
    </w:rPr>
  </w:style>
  <w:style w:type="paragraph" w:styleId="6">
    <w:name w:val="heading 6"/>
    <w:basedOn w:val="Standard"/>
    <w:next w:val="Standard"/>
    <w:link w:val="6Char"/>
    <w:qFormat/>
    <w:rsid w:val="002934E0"/>
    <w:pPr>
      <w:keepNext/>
      <w:numPr>
        <w:ilvl w:val="5"/>
        <w:numId w:val="5"/>
      </w:numPr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934E0"/>
    <w:pPr>
      <w:keepNext/>
      <w:keepLines/>
      <w:widowControl w:val="0"/>
      <w:numPr>
        <w:ilvl w:val="6"/>
        <w:numId w:val="5"/>
      </w:numPr>
      <w:suppressAutoHyphens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n-US" w:eastAsia="zh-CN" w:bidi="en-US"/>
    </w:rPr>
  </w:style>
  <w:style w:type="paragraph" w:styleId="9">
    <w:name w:val="heading 9"/>
    <w:basedOn w:val="Standard"/>
    <w:next w:val="Standard"/>
    <w:link w:val="9Char"/>
    <w:qFormat/>
    <w:rsid w:val="002934E0"/>
    <w:pPr>
      <w:keepNext/>
      <w:numPr>
        <w:ilvl w:val="8"/>
        <w:numId w:val="5"/>
      </w:numPr>
      <w:jc w:val="center"/>
      <w:outlineLvl w:val="8"/>
    </w:pPr>
    <w:rPr>
      <w:rFonts w:ascii="Arial" w:hAnsi="Arial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934E0"/>
    <w:rPr>
      <w:rFonts w:ascii="Arial" w:eastAsia="Andale Sans UI" w:hAnsi="Arial" w:cs="Arial"/>
      <w:b/>
      <w:kern w:val="1"/>
      <w:sz w:val="24"/>
      <w:szCs w:val="24"/>
      <w:lang w:val="en-US" w:eastAsia="zh-CN" w:bidi="en-US"/>
    </w:rPr>
  </w:style>
  <w:style w:type="character" w:customStyle="1" w:styleId="a3">
    <w:name w:val="Χαρακτήρες σημείωσης τέλους"/>
    <w:rsid w:val="002934E0"/>
    <w:rPr>
      <w:vertAlign w:val="superscript"/>
    </w:rPr>
  </w:style>
  <w:style w:type="character" w:customStyle="1" w:styleId="a4">
    <w:name w:val="Σύμβολο υποσημείωσης"/>
    <w:rsid w:val="002934E0"/>
    <w:rPr>
      <w:vertAlign w:val="superscript"/>
    </w:rPr>
  </w:style>
  <w:style w:type="paragraph" w:customStyle="1" w:styleId="Standard">
    <w:name w:val="Standard"/>
    <w:rsid w:val="002934E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5">
    <w:name w:val="List Paragraph"/>
    <w:basedOn w:val="Standard"/>
    <w:uiPriority w:val="34"/>
    <w:qFormat/>
    <w:rsid w:val="002934E0"/>
    <w:pPr>
      <w:ind w:left="720"/>
    </w:pPr>
  </w:style>
  <w:style w:type="paragraph" w:customStyle="1" w:styleId="para-1">
    <w:name w:val="para-1"/>
    <w:basedOn w:val="Standard"/>
    <w:rsid w:val="002934E0"/>
    <w:pPr>
      <w:ind w:left="1021" w:hanging="1021"/>
      <w:jc w:val="both"/>
      <w:textAlignment w:val="auto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2934E0"/>
    <w:pPr>
      <w:ind w:firstLine="1134"/>
      <w:jc w:val="both"/>
    </w:pPr>
    <w:rPr>
      <w:rFonts w:ascii="Arial" w:hAnsi="Arial" w:cs="Arial"/>
      <w:sz w:val="22"/>
    </w:rPr>
  </w:style>
  <w:style w:type="character" w:customStyle="1" w:styleId="3Char">
    <w:name w:val="Επικεφαλίδα 3 Char"/>
    <w:basedOn w:val="a0"/>
    <w:link w:val="3"/>
    <w:rsid w:val="002934E0"/>
    <w:rPr>
      <w:rFonts w:ascii="Calibri" w:eastAsia="Andale Sans UI" w:hAnsi="Calibri" w:cs="Arial"/>
      <w:b/>
      <w:kern w:val="1"/>
      <w:sz w:val="24"/>
      <w:szCs w:val="24"/>
      <w:lang w:val="en-US" w:eastAsia="zh-CN" w:bidi="en-US"/>
    </w:rPr>
  </w:style>
  <w:style w:type="character" w:customStyle="1" w:styleId="6Char">
    <w:name w:val="Επικεφαλίδα 6 Char"/>
    <w:basedOn w:val="a0"/>
    <w:link w:val="6"/>
    <w:rsid w:val="002934E0"/>
    <w:rPr>
      <w:rFonts w:ascii="Times New Roman" w:eastAsia="Andale Sans UI" w:hAnsi="Times New Roman" w:cs="Tahoma"/>
      <w:b/>
      <w:kern w:val="1"/>
      <w:szCs w:val="24"/>
      <w:lang w:val="en-US" w:eastAsia="zh-CN" w:bidi="en-US"/>
    </w:rPr>
  </w:style>
  <w:style w:type="character" w:customStyle="1" w:styleId="7Char">
    <w:name w:val="Επικεφαλίδα 7 Char"/>
    <w:basedOn w:val="a0"/>
    <w:link w:val="7"/>
    <w:rsid w:val="002934E0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n-US" w:eastAsia="zh-CN" w:bidi="en-US"/>
    </w:rPr>
  </w:style>
  <w:style w:type="character" w:customStyle="1" w:styleId="9Char">
    <w:name w:val="Επικεφαλίδα 9 Char"/>
    <w:basedOn w:val="a0"/>
    <w:link w:val="9"/>
    <w:rsid w:val="002934E0"/>
    <w:rPr>
      <w:rFonts w:ascii="Arial" w:eastAsia="Andale Sans UI" w:hAnsi="Arial" w:cs="Arial"/>
      <w:bCs/>
      <w:kern w:val="1"/>
      <w:sz w:val="24"/>
      <w:szCs w:val="24"/>
      <w:lang w:val="en-US" w:eastAsia="zh-CN" w:bidi="en-US"/>
    </w:rPr>
  </w:style>
  <w:style w:type="paragraph" w:styleId="a6">
    <w:name w:val="footnote text"/>
    <w:basedOn w:val="a"/>
    <w:link w:val="Char"/>
    <w:uiPriority w:val="99"/>
    <w:semiHidden/>
    <w:unhideWhenUsed/>
    <w:rsid w:val="002934E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2934E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34E0"/>
    <w:rPr>
      <w:vertAlign w:val="superscript"/>
    </w:rPr>
  </w:style>
  <w:style w:type="paragraph" w:styleId="a8">
    <w:name w:val="endnote text"/>
    <w:basedOn w:val="a"/>
    <w:link w:val="Char0"/>
    <w:uiPriority w:val="99"/>
    <w:semiHidden/>
    <w:unhideWhenUsed/>
    <w:rsid w:val="002934E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8"/>
    <w:uiPriority w:val="99"/>
    <w:semiHidden/>
    <w:rsid w:val="002934E0"/>
    <w:rPr>
      <w:sz w:val="20"/>
      <w:szCs w:val="20"/>
    </w:rPr>
  </w:style>
  <w:style w:type="paragraph" w:customStyle="1" w:styleId="Footnote">
    <w:name w:val="Footnote"/>
    <w:basedOn w:val="Standard"/>
    <w:rsid w:val="002934E0"/>
    <w:pPr>
      <w:numPr>
        <w:numId w:val="8"/>
      </w:numPr>
      <w:suppressLineNumbers/>
    </w:pPr>
    <w:rPr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E6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E657D1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71ABD"/>
    <w:rPr>
      <w:i/>
      <w:iCs/>
    </w:rPr>
  </w:style>
  <w:style w:type="paragraph" w:styleId="Web">
    <w:name w:val="Normal (Web)"/>
    <w:basedOn w:val="a"/>
    <w:uiPriority w:val="99"/>
    <w:semiHidden/>
    <w:unhideWhenUsed/>
    <w:rsid w:val="0015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annotation reference"/>
    <w:basedOn w:val="a0"/>
    <w:uiPriority w:val="99"/>
    <w:semiHidden/>
    <w:unhideWhenUsed/>
    <w:rsid w:val="001B0B94"/>
    <w:rPr>
      <w:sz w:val="16"/>
      <w:szCs w:val="16"/>
    </w:rPr>
  </w:style>
  <w:style w:type="paragraph" w:styleId="ac">
    <w:name w:val="annotation text"/>
    <w:basedOn w:val="a"/>
    <w:link w:val="Char2"/>
    <w:uiPriority w:val="99"/>
    <w:unhideWhenUsed/>
    <w:rsid w:val="001B0B9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rsid w:val="001B0B94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B0B94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1B0B94"/>
    <w:rPr>
      <w:b/>
      <w:bCs/>
      <w:sz w:val="20"/>
      <w:szCs w:val="20"/>
    </w:rPr>
  </w:style>
  <w:style w:type="character" w:customStyle="1" w:styleId="fontstyle01">
    <w:name w:val="fontstyle01"/>
    <w:basedOn w:val="a0"/>
    <w:rsid w:val="0067600D"/>
    <w:rPr>
      <w:rFonts w:ascii="AktivGrotesk-Regular" w:hAnsi="AktivGrotesk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dy">
    <w:name w:val="Body"/>
    <w:rsid w:val="00D77E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7D7B-BEFC-4664-88F7-33BDCBD6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1888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Πολυχρονόπουλος Παναγιώτης</dc:creator>
  <cp:lastModifiedBy>Καρυοφύλλη Αδαμαντία</cp:lastModifiedBy>
  <cp:revision>2</cp:revision>
  <cp:lastPrinted>2022-06-08T09:37:00Z</cp:lastPrinted>
  <dcterms:created xsi:type="dcterms:W3CDTF">2022-06-08T11:02:00Z</dcterms:created>
  <dcterms:modified xsi:type="dcterms:W3CDTF">2022-06-08T11:02:00Z</dcterms:modified>
</cp:coreProperties>
</file>